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060" w:rsidRDefault="00976060" w:rsidP="00976060">
      <w:pPr>
        <w:pStyle w:val="affc"/>
      </w:pPr>
      <w:r>
        <w:t>Проект:</w:t>
      </w:r>
      <w:r>
        <w:tab/>
        <w:t>Отчеты ОЦ</w:t>
      </w:r>
      <w:r>
        <w:tab/>
        <w:t>6.1.7.0</w:t>
      </w:r>
    </w:p>
    <w:p w:rsidR="00976060" w:rsidRDefault="00976060" w:rsidP="00976060">
      <w:pPr>
        <w:pStyle w:val="affd"/>
      </w:pPr>
      <w:r>
        <w:t>Ограничения на эксплуатацию</w:t>
      </w:r>
    </w:p>
    <w:p w:rsidR="00976060" w:rsidRDefault="00976060" w:rsidP="00976060">
      <w:pPr>
        <w:pStyle w:val="affe"/>
      </w:pPr>
      <w:r>
        <w:t>11 - Ограничение сервиса «Подуслуги»</w:t>
      </w:r>
    </w:p>
    <w:p w:rsidR="00976060" w:rsidRDefault="00976060" w:rsidP="00976060">
      <w:pPr>
        <w:pStyle w:val="afff"/>
      </w:pPr>
      <w:r>
        <w:t xml:space="preserve">Ограничение действует с версии </w:t>
      </w:r>
      <w:r>
        <w:rPr>
          <w:b/>
        </w:rPr>
        <w:t xml:space="preserve">5.4.1.0 </w:t>
      </w:r>
    </w:p>
    <w:tbl>
      <w:tblPr>
        <w:tblW w:w="0" w:type="auto"/>
        <w:tblInd w:w="567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5"/>
        <w:gridCol w:w="6872"/>
      </w:tblGrid>
      <w:tr w:rsidR="00976060" w:rsidTr="00976060">
        <w:trPr>
          <w:trHeight w:val="240"/>
        </w:trPr>
        <w:tc>
          <w:tcPr>
            <w:tcW w:w="7245" w:type="dxa"/>
            <w:shd w:val="clear" w:color="auto" w:fill="auto"/>
          </w:tcPr>
          <w:p w:rsidR="00976060" w:rsidRDefault="00976060" w:rsidP="00976060">
            <w:pPr>
              <w:pStyle w:val="afff0"/>
            </w:pPr>
            <w:r>
              <w:t>Описание:</w:t>
            </w:r>
          </w:p>
        </w:tc>
        <w:tc>
          <w:tcPr>
            <w:tcW w:w="6872" w:type="dxa"/>
            <w:shd w:val="clear" w:color="auto" w:fill="auto"/>
          </w:tcPr>
          <w:p w:rsidR="00976060" w:rsidRDefault="00976060" w:rsidP="00976060">
            <w:pPr>
              <w:pStyle w:val="afff0"/>
            </w:pPr>
            <w:r>
              <w:t>Комментарии:</w:t>
            </w:r>
          </w:p>
        </w:tc>
      </w:tr>
      <w:tr w:rsidR="00976060" w:rsidTr="00976060">
        <w:trPr>
          <w:trHeight w:val="240"/>
        </w:trPr>
        <w:tc>
          <w:tcPr>
            <w:tcW w:w="7245" w:type="dxa"/>
            <w:shd w:val="clear" w:color="auto" w:fill="auto"/>
          </w:tcPr>
          <w:p w:rsidR="00976060" w:rsidRDefault="00976060" w:rsidP="00976060">
            <w:pPr>
              <w:pStyle w:val="afff1"/>
            </w:pPr>
            <w:r>
              <w:t>Детализация транзакции происходит по таблице цен, заданных в ПК «Отчеты ОЦ», в результате возникают следующие обязательные требования:</w:t>
            </w:r>
          </w:p>
          <w:p w:rsidR="00976060" w:rsidRDefault="00976060" w:rsidP="00976060">
            <w:pPr>
              <w:pStyle w:val="afff1"/>
            </w:pPr>
            <w:r>
              <w:t>1.Цена на все виды подуслуг уникальна.</w:t>
            </w:r>
          </w:p>
          <w:p w:rsidR="00976060" w:rsidRDefault="00976060" w:rsidP="00976060">
            <w:pPr>
              <w:pStyle w:val="afff1"/>
            </w:pPr>
            <w:r>
              <w:t>2.Цена на каждую подуслугу в ПК «Отчеты ОЦ» должна соответствовать в ККМ.</w:t>
            </w:r>
          </w:p>
          <w:p w:rsidR="00976060" w:rsidRDefault="00976060" w:rsidP="00976060">
            <w:pPr>
              <w:pStyle w:val="afff1"/>
            </w:pPr>
            <w:r>
              <w:t>3.Возврат должен производиться только на полную сумму.</w:t>
            </w:r>
          </w:p>
        </w:tc>
        <w:tc>
          <w:tcPr>
            <w:tcW w:w="6872" w:type="dxa"/>
            <w:shd w:val="clear" w:color="auto" w:fill="auto"/>
          </w:tcPr>
          <w:p w:rsidR="00976060" w:rsidRDefault="00976060" w:rsidP="00976060">
            <w:pPr>
              <w:pStyle w:val="afff1"/>
            </w:pPr>
          </w:p>
        </w:tc>
      </w:tr>
    </w:tbl>
    <w:p w:rsidR="00976060" w:rsidRDefault="00976060" w:rsidP="00976060">
      <w:pPr>
        <w:pStyle w:val="affe"/>
      </w:pPr>
      <w:r>
        <w:t>14 - Несоблюдение хронологии операций со счетами</w:t>
      </w:r>
    </w:p>
    <w:p w:rsidR="00976060" w:rsidRDefault="00976060" w:rsidP="00976060">
      <w:pPr>
        <w:pStyle w:val="afff"/>
      </w:pPr>
      <w:r>
        <w:t xml:space="preserve">Ограничение действует с версии </w:t>
      </w:r>
      <w:r>
        <w:rPr>
          <w:b/>
        </w:rPr>
        <w:t xml:space="preserve">5.4.4.0 </w:t>
      </w:r>
    </w:p>
    <w:tbl>
      <w:tblPr>
        <w:tblW w:w="0" w:type="auto"/>
        <w:tblInd w:w="567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5"/>
        <w:gridCol w:w="6872"/>
      </w:tblGrid>
      <w:tr w:rsidR="00976060" w:rsidTr="00976060">
        <w:trPr>
          <w:trHeight w:val="240"/>
        </w:trPr>
        <w:tc>
          <w:tcPr>
            <w:tcW w:w="7245" w:type="dxa"/>
            <w:shd w:val="clear" w:color="auto" w:fill="auto"/>
          </w:tcPr>
          <w:p w:rsidR="00976060" w:rsidRDefault="00976060" w:rsidP="00976060">
            <w:pPr>
              <w:pStyle w:val="afff0"/>
            </w:pPr>
            <w:r>
              <w:t>Описание:</w:t>
            </w:r>
          </w:p>
        </w:tc>
        <w:tc>
          <w:tcPr>
            <w:tcW w:w="6872" w:type="dxa"/>
            <w:shd w:val="clear" w:color="auto" w:fill="auto"/>
          </w:tcPr>
          <w:p w:rsidR="00976060" w:rsidRDefault="00976060" w:rsidP="00976060">
            <w:pPr>
              <w:pStyle w:val="afff0"/>
            </w:pPr>
            <w:r>
              <w:t>Комментарии:</w:t>
            </w:r>
          </w:p>
        </w:tc>
      </w:tr>
      <w:tr w:rsidR="00976060" w:rsidTr="00976060">
        <w:trPr>
          <w:trHeight w:val="240"/>
        </w:trPr>
        <w:tc>
          <w:tcPr>
            <w:tcW w:w="7245" w:type="dxa"/>
            <w:shd w:val="clear" w:color="auto" w:fill="auto"/>
          </w:tcPr>
          <w:p w:rsidR="00976060" w:rsidRDefault="00976060" w:rsidP="00976060">
            <w:pPr>
              <w:pStyle w:val="afff1"/>
            </w:pPr>
            <w:r>
              <w:t>ОЦ позволяет произвольно датировать операции со счетами клиентов. При не соблюдении хронологии (например, списание раньше пополнения) в отчете «Оборотно-сальдовая ведомость» (сервис «Общие отчеты») будут отображены неверные данные.</w:t>
            </w:r>
          </w:p>
        </w:tc>
        <w:tc>
          <w:tcPr>
            <w:tcW w:w="6872" w:type="dxa"/>
            <w:shd w:val="clear" w:color="auto" w:fill="auto"/>
          </w:tcPr>
          <w:p w:rsidR="00976060" w:rsidRDefault="00976060" w:rsidP="00976060">
            <w:pPr>
              <w:pStyle w:val="afff1"/>
            </w:pPr>
          </w:p>
        </w:tc>
      </w:tr>
    </w:tbl>
    <w:p w:rsidR="00976060" w:rsidRDefault="00976060" w:rsidP="00976060">
      <w:pPr>
        <w:pStyle w:val="affe"/>
      </w:pPr>
      <w:r>
        <w:t>15 - «Акта сверки» (сервис «Общие отчеты») по документам</w:t>
      </w:r>
    </w:p>
    <w:p w:rsidR="00976060" w:rsidRDefault="00976060" w:rsidP="00976060">
      <w:pPr>
        <w:pStyle w:val="afff"/>
      </w:pPr>
      <w:r>
        <w:t xml:space="preserve">Ограничение действует с версии </w:t>
      </w:r>
      <w:r>
        <w:rPr>
          <w:b/>
        </w:rPr>
        <w:t xml:space="preserve">5.4.5.0 </w:t>
      </w:r>
    </w:p>
    <w:tbl>
      <w:tblPr>
        <w:tblW w:w="0" w:type="auto"/>
        <w:tblInd w:w="567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5"/>
        <w:gridCol w:w="6872"/>
      </w:tblGrid>
      <w:tr w:rsidR="00976060" w:rsidTr="00976060">
        <w:trPr>
          <w:trHeight w:val="240"/>
        </w:trPr>
        <w:tc>
          <w:tcPr>
            <w:tcW w:w="7245" w:type="dxa"/>
            <w:shd w:val="clear" w:color="auto" w:fill="auto"/>
          </w:tcPr>
          <w:p w:rsidR="00976060" w:rsidRDefault="00976060" w:rsidP="00976060">
            <w:pPr>
              <w:pStyle w:val="afff0"/>
            </w:pPr>
            <w:r>
              <w:t>Описание:</w:t>
            </w:r>
          </w:p>
        </w:tc>
        <w:tc>
          <w:tcPr>
            <w:tcW w:w="6872" w:type="dxa"/>
            <w:shd w:val="clear" w:color="auto" w:fill="auto"/>
          </w:tcPr>
          <w:p w:rsidR="00976060" w:rsidRDefault="00976060" w:rsidP="00976060">
            <w:pPr>
              <w:pStyle w:val="afff0"/>
            </w:pPr>
            <w:r>
              <w:t>Комментарии:</w:t>
            </w:r>
          </w:p>
        </w:tc>
      </w:tr>
      <w:tr w:rsidR="00976060" w:rsidTr="00976060">
        <w:trPr>
          <w:trHeight w:val="240"/>
        </w:trPr>
        <w:tc>
          <w:tcPr>
            <w:tcW w:w="7245" w:type="dxa"/>
            <w:shd w:val="clear" w:color="auto" w:fill="auto"/>
          </w:tcPr>
          <w:p w:rsidR="00976060" w:rsidRDefault="00976060" w:rsidP="00976060">
            <w:pPr>
              <w:pStyle w:val="afff1"/>
            </w:pPr>
            <w:r>
              <w:t>В отчете при переключателе, установленном в положение «По документам», данные о дебете формируются из данных по сформированным счетам-фактурам. Если отчетный период счета-фактуры не полностью входит в отчетный период отчета, то такой счет-фактура не будет включен в отчет.</w:t>
            </w:r>
          </w:p>
        </w:tc>
        <w:tc>
          <w:tcPr>
            <w:tcW w:w="6872" w:type="dxa"/>
            <w:shd w:val="clear" w:color="auto" w:fill="auto"/>
          </w:tcPr>
          <w:p w:rsidR="00976060" w:rsidRDefault="00976060" w:rsidP="00976060">
            <w:pPr>
              <w:pStyle w:val="afff1"/>
            </w:pPr>
            <w:r>
              <w:t>Отчет работает только с операциями по валютным счетам клиента. Счета-фактуры, выполненные за обслуживания из других счетов, приведут к неверным данным в отчете.</w:t>
            </w:r>
          </w:p>
        </w:tc>
      </w:tr>
    </w:tbl>
    <w:p w:rsidR="00976060" w:rsidRDefault="00976060" w:rsidP="00976060">
      <w:pPr>
        <w:pStyle w:val="affe"/>
      </w:pPr>
      <w:r>
        <w:t>17 - Невозможность работы с экземпляром Excel в момент формирования отчетов</w:t>
      </w:r>
    </w:p>
    <w:p w:rsidR="00976060" w:rsidRDefault="00976060" w:rsidP="00976060">
      <w:pPr>
        <w:pStyle w:val="afff"/>
      </w:pPr>
      <w:r>
        <w:t xml:space="preserve">Ограничение действует с версии </w:t>
      </w:r>
      <w:r>
        <w:rPr>
          <w:b/>
        </w:rPr>
        <w:t xml:space="preserve">5.4.0.0 </w:t>
      </w:r>
    </w:p>
    <w:tbl>
      <w:tblPr>
        <w:tblW w:w="0" w:type="auto"/>
        <w:tblInd w:w="567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5"/>
        <w:gridCol w:w="6872"/>
      </w:tblGrid>
      <w:tr w:rsidR="00976060" w:rsidTr="00976060">
        <w:trPr>
          <w:trHeight w:val="240"/>
        </w:trPr>
        <w:tc>
          <w:tcPr>
            <w:tcW w:w="7245" w:type="dxa"/>
            <w:shd w:val="clear" w:color="auto" w:fill="auto"/>
          </w:tcPr>
          <w:p w:rsidR="00976060" w:rsidRDefault="00976060" w:rsidP="00976060">
            <w:pPr>
              <w:pStyle w:val="afff0"/>
            </w:pPr>
            <w:r>
              <w:t>Описание:</w:t>
            </w:r>
          </w:p>
        </w:tc>
        <w:tc>
          <w:tcPr>
            <w:tcW w:w="6872" w:type="dxa"/>
            <w:shd w:val="clear" w:color="auto" w:fill="auto"/>
          </w:tcPr>
          <w:p w:rsidR="00976060" w:rsidRDefault="00976060" w:rsidP="00976060">
            <w:pPr>
              <w:pStyle w:val="afff0"/>
            </w:pPr>
            <w:r>
              <w:t>Комментарии:</w:t>
            </w:r>
          </w:p>
        </w:tc>
      </w:tr>
      <w:tr w:rsidR="00976060" w:rsidTr="00976060">
        <w:trPr>
          <w:trHeight w:val="240"/>
        </w:trPr>
        <w:tc>
          <w:tcPr>
            <w:tcW w:w="7245" w:type="dxa"/>
            <w:shd w:val="clear" w:color="auto" w:fill="auto"/>
          </w:tcPr>
          <w:p w:rsidR="00976060" w:rsidRDefault="00976060" w:rsidP="00976060">
            <w:pPr>
              <w:pStyle w:val="afff1"/>
            </w:pPr>
            <w:r>
              <w:t>В момент формирования отчетов нельзя открывать любые файлы &lt;*.xls&gt; в уже запущенном экземпляре Excel. Если необходима работа с документами &lt;*.xls&gt;, запустите следующий экземпляр Excel.</w:t>
            </w:r>
          </w:p>
        </w:tc>
        <w:tc>
          <w:tcPr>
            <w:tcW w:w="6872" w:type="dxa"/>
            <w:shd w:val="clear" w:color="auto" w:fill="auto"/>
          </w:tcPr>
          <w:p w:rsidR="00976060" w:rsidRDefault="00976060" w:rsidP="00976060">
            <w:pPr>
              <w:pStyle w:val="afff1"/>
            </w:pPr>
          </w:p>
        </w:tc>
      </w:tr>
    </w:tbl>
    <w:p w:rsidR="00976060" w:rsidRDefault="00976060" w:rsidP="00976060">
      <w:pPr>
        <w:pStyle w:val="affe"/>
      </w:pPr>
      <w:r>
        <w:t>21 - Учет в отчетах изменений счетов клиентов</w:t>
      </w:r>
    </w:p>
    <w:p w:rsidR="00976060" w:rsidRDefault="00976060" w:rsidP="00976060">
      <w:pPr>
        <w:pStyle w:val="afff"/>
      </w:pPr>
      <w:r>
        <w:t xml:space="preserve">Ограничение действует с версии </w:t>
      </w:r>
      <w:r>
        <w:rPr>
          <w:b/>
        </w:rPr>
        <w:t xml:space="preserve">5.4.6.0 </w:t>
      </w:r>
    </w:p>
    <w:tbl>
      <w:tblPr>
        <w:tblW w:w="0" w:type="auto"/>
        <w:tblInd w:w="567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5"/>
        <w:gridCol w:w="6872"/>
      </w:tblGrid>
      <w:tr w:rsidR="00976060" w:rsidTr="00976060">
        <w:trPr>
          <w:trHeight w:val="240"/>
        </w:trPr>
        <w:tc>
          <w:tcPr>
            <w:tcW w:w="7245" w:type="dxa"/>
            <w:shd w:val="clear" w:color="auto" w:fill="auto"/>
          </w:tcPr>
          <w:p w:rsidR="00976060" w:rsidRDefault="00976060" w:rsidP="00976060">
            <w:pPr>
              <w:pStyle w:val="afff0"/>
            </w:pPr>
            <w:r>
              <w:t>Описание:</w:t>
            </w:r>
          </w:p>
        </w:tc>
        <w:tc>
          <w:tcPr>
            <w:tcW w:w="6872" w:type="dxa"/>
            <w:shd w:val="clear" w:color="auto" w:fill="auto"/>
          </w:tcPr>
          <w:p w:rsidR="00976060" w:rsidRDefault="00976060" w:rsidP="00976060">
            <w:pPr>
              <w:pStyle w:val="afff0"/>
            </w:pPr>
            <w:r>
              <w:t>Комментарии:</w:t>
            </w:r>
          </w:p>
        </w:tc>
      </w:tr>
      <w:tr w:rsidR="00976060" w:rsidTr="00976060">
        <w:trPr>
          <w:trHeight w:val="240"/>
        </w:trPr>
        <w:tc>
          <w:tcPr>
            <w:tcW w:w="7245" w:type="dxa"/>
            <w:shd w:val="clear" w:color="auto" w:fill="auto"/>
          </w:tcPr>
          <w:p w:rsidR="00976060" w:rsidRPr="00976060" w:rsidRDefault="00976060" w:rsidP="00976060">
            <w:pPr>
              <w:pStyle w:val="afff1"/>
            </w:pPr>
            <w:r>
              <w:t xml:space="preserve">Изменения счетов клиентов, выполненные до версии ОЦ </w:t>
            </w:r>
            <w:r>
              <w:rPr>
                <w:b/>
              </w:rPr>
              <w:t>5.7.4.1</w:t>
            </w:r>
            <w:r>
              <w:t xml:space="preserve"> или при входе в ОЦ по мастер-карте, не будут отображены в отчете «Оборот по счетам клиентов» (сервис </w:t>
            </w:r>
            <w:r>
              <w:lastRenderedPageBreak/>
              <w:t>«Персонал»), а в поле «Персонал» отчета «Оборот по счетам клиентов-2» (сервис «Клиентские отчеты») по таким изменениям данные отображены не будут.</w:t>
            </w:r>
          </w:p>
        </w:tc>
        <w:tc>
          <w:tcPr>
            <w:tcW w:w="6872" w:type="dxa"/>
            <w:shd w:val="clear" w:color="auto" w:fill="auto"/>
          </w:tcPr>
          <w:p w:rsidR="00976060" w:rsidRDefault="00976060" w:rsidP="00976060">
            <w:pPr>
              <w:pStyle w:val="afff1"/>
            </w:pPr>
          </w:p>
        </w:tc>
      </w:tr>
    </w:tbl>
    <w:p w:rsidR="00976060" w:rsidRDefault="00976060" w:rsidP="00976060">
      <w:pPr>
        <w:pStyle w:val="affe"/>
      </w:pPr>
      <w:r>
        <w:lastRenderedPageBreak/>
        <w:t>25 - Установка флага «Отправлять в ПЦ компенсации клиентов на чужих ТО»</w:t>
      </w:r>
    </w:p>
    <w:p w:rsidR="00976060" w:rsidRDefault="00976060" w:rsidP="00976060">
      <w:pPr>
        <w:pStyle w:val="afff"/>
      </w:pPr>
      <w:r>
        <w:t xml:space="preserve">Ограничение действует с версии </w:t>
      </w:r>
      <w:r>
        <w:rPr>
          <w:b/>
        </w:rPr>
        <w:t xml:space="preserve">5.4.7.0 </w:t>
      </w:r>
    </w:p>
    <w:tbl>
      <w:tblPr>
        <w:tblW w:w="0" w:type="auto"/>
        <w:tblInd w:w="567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5"/>
        <w:gridCol w:w="6872"/>
      </w:tblGrid>
      <w:tr w:rsidR="00976060" w:rsidTr="00976060">
        <w:trPr>
          <w:trHeight w:val="240"/>
        </w:trPr>
        <w:tc>
          <w:tcPr>
            <w:tcW w:w="7245" w:type="dxa"/>
            <w:shd w:val="clear" w:color="auto" w:fill="auto"/>
          </w:tcPr>
          <w:p w:rsidR="00976060" w:rsidRDefault="00976060" w:rsidP="00976060">
            <w:pPr>
              <w:pStyle w:val="afff0"/>
            </w:pPr>
            <w:r>
              <w:t>Описание:</w:t>
            </w:r>
          </w:p>
        </w:tc>
        <w:tc>
          <w:tcPr>
            <w:tcW w:w="6872" w:type="dxa"/>
            <w:shd w:val="clear" w:color="auto" w:fill="auto"/>
          </w:tcPr>
          <w:p w:rsidR="00976060" w:rsidRDefault="00976060" w:rsidP="00976060">
            <w:pPr>
              <w:pStyle w:val="afff0"/>
            </w:pPr>
            <w:r>
              <w:t>Комментарии:</w:t>
            </w:r>
          </w:p>
        </w:tc>
      </w:tr>
      <w:tr w:rsidR="00976060" w:rsidTr="00976060">
        <w:trPr>
          <w:trHeight w:val="240"/>
        </w:trPr>
        <w:tc>
          <w:tcPr>
            <w:tcW w:w="7245" w:type="dxa"/>
            <w:shd w:val="clear" w:color="auto" w:fill="auto"/>
          </w:tcPr>
          <w:p w:rsidR="00976060" w:rsidRDefault="00976060" w:rsidP="00976060">
            <w:pPr>
              <w:pStyle w:val="afff1"/>
            </w:pPr>
            <w:r>
              <w:t>Установка флага «Отправлять в ПЦ компенсации клиентов на чужих ТО» в настройках тарифа компенсаций возможна только после согласования с отделом поддержки.</w:t>
            </w:r>
          </w:p>
        </w:tc>
        <w:tc>
          <w:tcPr>
            <w:tcW w:w="6872" w:type="dxa"/>
            <w:shd w:val="clear" w:color="auto" w:fill="auto"/>
          </w:tcPr>
          <w:p w:rsidR="00976060" w:rsidRDefault="00976060" w:rsidP="00976060">
            <w:pPr>
              <w:pStyle w:val="afff1"/>
            </w:pPr>
          </w:p>
        </w:tc>
      </w:tr>
    </w:tbl>
    <w:p w:rsidR="00976060" w:rsidRDefault="00976060" w:rsidP="00976060">
      <w:pPr>
        <w:pStyle w:val="affe"/>
      </w:pPr>
      <w:r>
        <w:t>26 - Ограничения работы отчета «ОИЛ клиентов» (сервис «Клиентские отчеты»)</w:t>
      </w:r>
    </w:p>
    <w:p w:rsidR="00976060" w:rsidRDefault="00976060" w:rsidP="00976060">
      <w:pPr>
        <w:pStyle w:val="afff"/>
      </w:pPr>
      <w:r>
        <w:t xml:space="preserve">Ограничение действует с версии </w:t>
      </w:r>
      <w:r>
        <w:rPr>
          <w:b/>
        </w:rPr>
        <w:t xml:space="preserve">5.4.7.0 </w:t>
      </w:r>
    </w:p>
    <w:tbl>
      <w:tblPr>
        <w:tblW w:w="0" w:type="auto"/>
        <w:tblInd w:w="567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5"/>
        <w:gridCol w:w="6872"/>
      </w:tblGrid>
      <w:tr w:rsidR="00976060" w:rsidTr="00976060">
        <w:trPr>
          <w:trHeight w:val="240"/>
        </w:trPr>
        <w:tc>
          <w:tcPr>
            <w:tcW w:w="7245" w:type="dxa"/>
            <w:shd w:val="clear" w:color="auto" w:fill="auto"/>
          </w:tcPr>
          <w:p w:rsidR="00976060" w:rsidRDefault="00976060" w:rsidP="00976060">
            <w:pPr>
              <w:pStyle w:val="afff0"/>
            </w:pPr>
            <w:r>
              <w:t>Описание:</w:t>
            </w:r>
          </w:p>
        </w:tc>
        <w:tc>
          <w:tcPr>
            <w:tcW w:w="6872" w:type="dxa"/>
            <w:shd w:val="clear" w:color="auto" w:fill="auto"/>
          </w:tcPr>
          <w:p w:rsidR="00976060" w:rsidRDefault="00976060" w:rsidP="00976060">
            <w:pPr>
              <w:pStyle w:val="afff0"/>
            </w:pPr>
            <w:r>
              <w:t>Комментарии:</w:t>
            </w:r>
          </w:p>
        </w:tc>
      </w:tr>
      <w:tr w:rsidR="00976060" w:rsidTr="00976060">
        <w:trPr>
          <w:trHeight w:val="240"/>
        </w:trPr>
        <w:tc>
          <w:tcPr>
            <w:tcW w:w="7245" w:type="dxa"/>
            <w:shd w:val="clear" w:color="auto" w:fill="auto"/>
          </w:tcPr>
          <w:p w:rsidR="00976060" w:rsidRDefault="00976060" w:rsidP="00976060">
            <w:pPr>
              <w:pStyle w:val="afff1"/>
            </w:pPr>
            <w:r>
              <w:t>Отчет отображает ОИЛ за указанный отчетный период только в том случае, если на момент формирования отчета на карте существует кошелек услуги, для которого были сформированы ОИЛ. Для поля «Существующий лимит» в любом случае отображается тип (суточный или месячный) и размер лимита на момент формирования отчета.</w:t>
            </w:r>
          </w:p>
        </w:tc>
        <w:tc>
          <w:tcPr>
            <w:tcW w:w="6872" w:type="dxa"/>
            <w:shd w:val="clear" w:color="auto" w:fill="auto"/>
          </w:tcPr>
          <w:p w:rsidR="00976060" w:rsidRDefault="00976060" w:rsidP="00976060">
            <w:pPr>
              <w:pStyle w:val="afff1"/>
            </w:pPr>
            <w:r>
              <w:t>С версии Отчетов ОЦ 6.1.4.0 убрано ограничение: при смене держателя карты выводятся данные ОИЛ предыдущего владельца.</w:t>
            </w:r>
          </w:p>
        </w:tc>
      </w:tr>
    </w:tbl>
    <w:p w:rsidR="00976060" w:rsidRDefault="00976060" w:rsidP="00976060">
      <w:pPr>
        <w:pStyle w:val="affe"/>
      </w:pPr>
      <w:r>
        <w:t>27 - Выбор элементов обмена</w:t>
      </w:r>
    </w:p>
    <w:p w:rsidR="00976060" w:rsidRDefault="00976060" w:rsidP="00976060">
      <w:pPr>
        <w:pStyle w:val="afff"/>
      </w:pPr>
      <w:r>
        <w:t xml:space="preserve">Ограничение действует с версии </w:t>
      </w:r>
      <w:r>
        <w:rPr>
          <w:b/>
        </w:rPr>
        <w:t xml:space="preserve">5.4.7.0 </w:t>
      </w:r>
    </w:p>
    <w:tbl>
      <w:tblPr>
        <w:tblW w:w="0" w:type="auto"/>
        <w:tblInd w:w="567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5"/>
        <w:gridCol w:w="6872"/>
      </w:tblGrid>
      <w:tr w:rsidR="00976060" w:rsidTr="00976060">
        <w:trPr>
          <w:trHeight w:val="240"/>
        </w:trPr>
        <w:tc>
          <w:tcPr>
            <w:tcW w:w="7245" w:type="dxa"/>
            <w:shd w:val="clear" w:color="auto" w:fill="auto"/>
          </w:tcPr>
          <w:p w:rsidR="00976060" w:rsidRDefault="00976060" w:rsidP="00976060">
            <w:pPr>
              <w:pStyle w:val="afff0"/>
            </w:pPr>
            <w:r>
              <w:t>Описание:</w:t>
            </w:r>
          </w:p>
        </w:tc>
        <w:tc>
          <w:tcPr>
            <w:tcW w:w="6872" w:type="dxa"/>
            <w:shd w:val="clear" w:color="auto" w:fill="auto"/>
          </w:tcPr>
          <w:p w:rsidR="00976060" w:rsidRDefault="00976060" w:rsidP="00976060">
            <w:pPr>
              <w:pStyle w:val="afff0"/>
            </w:pPr>
            <w:r>
              <w:t>Комментарии:</w:t>
            </w:r>
          </w:p>
        </w:tc>
      </w:tr>
      <w:tr w:rsidR="00976060" w:rsidTr="00976060">
        <w:trPr>
          <w:trHeight w:val="240"/>
        </w:trPr>
        <w:tc>
          <w:tcPr>
            <w:tcW w:w="7245" w:type="dxa"/>
            <w:shd w:val="clear" w:color="auto" w:fill="auto"/>
          </w:tcPr>
          <w:p w:rsidR="00976060" w:rsidRDefault="00976060" w:rsidP="00976060">
            <w:pPr>
              <w:pStyle w:val="afff1"/>
            </w:pPr>
            <w:r>
              <w:t>В списке элементов, доступных для обмена на закладке «Общие настройки / Обмен с ПЦ» (сервис «Настройки»), выставлять активность пунктов «Внешние компенсации ОЦ» и «Внутренние компенсации ОЦ» только с разрешения отдела технической поддержки компании НКТ! Для обмена с ПЦ (РОЦ) следует пользоваться ранее существовавшими элементами обмена: «Транзакции компенсации ОЦ (на ТО чужих эмитентов)» и «Транзакции компенсации ОЦ (на своих ТО)».</w:t>
            </w:r>
          </w:p>
        </w:tc>
        <w:tc>
          <w:tcPr>
            <w:tcW w:w="6872" w:type="dxa"/>
            <w:shd w:val="clear" w:color="auto" w:fill="auto"/>
          </w:tcPr>
          <w:p w:rsidR="00976060" w:rsidRDefault="00976060" w:rsidP="00976060">
            <w:pPr>
              <w:pStyle w:val="afff1"/>
            </w:pPr>
          </w:p>
        </w:tc>
      </w:tr>
    </w:tbl>
    <w:p w:rsidR="00976060" w:rsidRDefault="00976060" w:rsidP="00976060">
      <w:pPr>
        <w:pStyle w:val="affe"/>
      </w:pPr>
      <w:r>
        <w:t>30 - Аутентификация MD5</w:t>
      </w:r>
    </w:p>
    <w:p w:rsidR="00976060" w:rsidRDefault="00976060" w:rsidP="00976060">
      <w:pPr>
        <w:pStyle w:val="afff"/>
      </w:pPr>
      <w:r>
        <w:t xml:space="preserve">Ограничение действует с версии </w:t>
      </w:r>
      <w:r>
        <w:rPr>
          <w:b/>
        </w:rPr>
        <w:t xml:space="preserve">5.4.8.0 </w:t>
      </w:r>
    </w:p>
    <w:tbl>
      <w:tblPr>
        <w:tblW w:w="0" w:type="auto"/>
        <w:tblInd w:w="567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5"/>
        <w:gridCol w:w="6872"/>
      </w:tblGrid>
      <w:tr w:rsidR="00976060" w:rsidTr="00976060">
        <w:trPr>
          <w:trHeight w:val="240"/>
        </w:trPr>
        <w:tc>
          <w:tcPr>
            <w:tcW w:w="7245" w:type="dxa"/>
            <w:shd w:val="clear" w:color="auto" w:fill="auto"/>
          </w:tcPr>
          <w:p w:rsidR="00976060" w:rsidRDefault="00976060" w:rsidP="00976060">
            <w:pPr>
              <w:pStyle w:val="afff0"/>
            </w:pPr>
            <w:r>
              <w:t>Описание:</w:t>
            </w:r>
          </w:p>
        </w:tc>
        <w:tc>
          <w:tcPr>
            <w:tcW w:w="6872" w:type="dxa"/>
            <w:shd w:val="clear" w:color="auto" w:fill="auto"/>
          </w:tcPr>
          <w:p w:rsidR="00976060" w:rsidRDefault="00976060" w:rsidP="00976060">
            <w:pPr>
              <w:pStyle w:val="afff0"/>
            </w:pPr>
            <w:r>
              <w:t>Комментарии:</w:t>
            </w:r>
          </w:p>
        </w:tc>
      </w:tr>
      <w:tr w:rsidR="00976060" w:rsidTr="00976060">
        <w:trPr>
          <w:trHeight w:val="240"/>
        </w:trPr>
        <w:tc>
          <w:tcPr>
            <w:tcW w:w="7245" w:type="dxa"/>
            <w:shd w:val="clear" w:color="auto" w:fill="auto"/>
          </w:tcPr>
          <w:p w:rsidR="00976060" w:rsidRDefault="00976060" w:rsidP="00976060">
            <w:pPr>
              <w:pStyle w:val="afff1"/>
            </w:pPr>
            <w:r>
              <w:t>Функция отправки почты в ПК «Отчеты ОЦ» не поддерживает аутентификацию MD5.</w:t>
            </w:r>
          </w:p>
        </w:tc>
        <w:tc>
          <w:tcPr>
            <w:tcW w:w="6872" w:type="dxa"/>
            <w:shd w:val="clear" w:color="auto" w:fill="auto"/>
          </w:tcPr>
          <w:p w:rsidR="00976060" w:rsidRDefault="00976060" w:rsidP="00976060">
            <w:pPr>
              <w:pStyle w:val="afff1"/>
            </w:pPr>
          </w:p>
        </w:tc>
      </w:tr>
    </w:tbl>
    <w:p w:rsidR="00976060" w:rsidRDefault="00976060" w:rsidP="00976060">
      <w:pPr>
        <w:pStyle w:val="affe"/>
      </w:pPr>
      <w:r>
        <w:t>32 - Графическая диаграмма в отчете «Статистка по анкетам клиентов» (сервис «Статистические отчеты»)</w:t>
      </w:r>
    </w:p>
    <w:p w:rsidR="00976060" w:rsidRDefault="00976060" w:rsidP="00976060">
      <w:pPr>
        <w:pStyle w:val="afff"/>
      </w:pPr>
      <w:r>
        <w:t xml:space="preserve">Ограничение действует с версии </w:t>
      </w:r>
      <w:r>
        <w:rPr>
          <w:b/>
        </w:rPr>
        <w:t xml:space="preserve">5.4.9.0 </w:t>
      </w:r>
    </w:p>
    <w:tbl>
      <w:tblPr>
        <w:tblW w:w="0" w:type="auto"/>
        <w:tblInd w:w="567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5"/>
        <w:gridCol w:w="6872"/>
      </w:tblGrid>
      <w:tr w:rsidR="00976060" w:rsidTr="00976060">
        <w:trPr>
          <w:trHeight w:val="240"/>
        </w:trPr>
        <w:tc>
          <w:tcPr>
            <w:tcW w:w="7245" w:type="dxa"/>
            <w:shd w:val="clear" w:color="auto" w:fill="auto"/>
          </w:tcPr>
          <w:p w:rsidR="00976060" w:rsidRDefault="00976060" w:rsidP="00976060">
            <w:pPr>
              <w:pStyle w:val="afff0"/>
            </w:pPr>
            <w:r>
              <w:t>Описание:</w:t>
            </w:r>
          </w:p>
        </w:tc>
        <w:tc>
          <w:tcPr>
            <w:tcW w:w="6872" w:type="dxa"/>
            <w:shd w:val="clear" w:color="auto" w:fill="auto"/>
          </w:tcPr>
          <w:p w:rsidR="00976060" w:rsidRDefault="00976060" w:rsidP="00976060">
            <w:pPr>
              <w:pStyle w:val="afff0"/>
            </w:pPr>
            <w:r>
              <w:t>Комментарии:</w:t>
            </w:r>
          </w:p>
        </w:tc>
      </w:tr>
      <w:tr w:rsidR="00976060" w:rsidTr="00976060">
        <w:trPr>
          <w:trHeight w:val="240"/>
        </w:trPr>
        <w:tc>
          <w:tcPr>
            <w:tcW w:w="7245" w:type="dxa"/>
            <w:shd w:val="clear" w:color="auto" w:fill="auto"/>
          </w:tcPr>
          <w:p w:rsidR="00976060" w:rsidRDefault="00976060" w:rsidP="00976060">
            <w:pPr>
              <w:pStyle w:val="afff1"/>
            </w:pPr>
            <w:r>
              <w:t>Графическая диаграмма корректно отображается только в MS Excel версии 2002 и выше.</w:t>
            </w:r>
          </w:p>
        </w:tc>
        <w:tc>
          <w:tcPr>
            <w:tcW w:w="6872" w:type="dxa"/>
            <w:shd w:val="clear" w:color="auto" w:fill="auto"/>
          </w:tcPr>
          <w:p w:rsidR="00976060" w:rsidRDefault="00976060" w:rsidP="00976060">
            <w:pPr>
              <w:pStyle w:val="afff1"/>
            </w:pPr>
          </w:p>
        </w:tc>
      </w:tr>
    </w:tbl>
    <w:p w:rsidR="00976060" w:rsidRDefault="00976060" w:rsidP="00976060">
      <w:pPr>
        <w:pStyle w:val="affe"/>
      </w:pPr>
      <w:r>
        <w:t>33 - История цен в отчете «История тарифов терминалов» (сервис «Отчеты по ТО»)</w:t>
      </w:r>
    </w:p>
    <w:p w:rsidR="00976060" w:rsidRDefault="00976060" w:rsidP="00976060">
      <w:pPr>
        <w:pStyle w:val="afff"/>
      </w:pPr>
      <w:r>
        <w:t xml:space="preserve">Ограничение действует с версии </w:t>
      </w:r>
      <w:r>
        <w:rPr>
          <w:b/>
        </w:rPr>
        <w:t xml:space="preserve">5.5.1.0 </w:t>
      </w:r>
    </w:p>
    <w:tbl>
      <w:tblPr>
        <w:tblW w:w="0" w:type="auto"/>
        <w:tblInd w:w="567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5"/>
        <w:gridCol w:w="6872"/>
      </w:tblGrid>
      <w:tr w:rsidR="00976060" w:rsidTr="00976060">
        <w:trPr>
          <w:trHeight w:val="240"/>
        </w:trPr>
        <w:tc>
          <w:tcPr>
            <w:tcW w:w="7245" w:type="dxa"/>
            <w:shd w:val="clear" w:color="auto" w:fill="auto"/>
          </w:tcPr>
          <w:p w:rsidR="00976060" w:rsidRDefault="00976060" w:rsidP="00976060">
            <w:pPr>
              <w:pStyle w:val="afff0"/>
            </w:pPr>
            <w:r>
              <w:lastRenderedPageBreak/>
              <w:t>Описание:</w:t>
            </w:r>
          </w:p>
        </w:tc>
        <w:tc>
          <w:tcPr>
            <w:tcW w:w="6872" w:type="dxa"/>
            <w:shd w:val="clear" w:color="auto" w:fill="auto"/>
          </w:tcPr>
          <w:p w:rsidR="00976060" w:rsidRDefault="00976060" w:rsidP="00976060">
            <w:pPr>
              <w:pStyle w:val="afff0"/>
            </w:pPr>
            <w:r>
              <w:t>Комментарии:</w:t>
            </w:r>
          </w:p>
        </w:tc>
      </w:tr>
      <w:tr w:rsidR="00976060" w:rsidTr="00976060">
        <w:trPr>
          <w:trHeight w:val="240"/>
        </w:trPr>
        <w:tc>
          <w:tcPr>
            <w:tcW w:w="7245" w:type="dxa"/>
            <w:shd w:val="clear" w:color="auto" w:fill="auto"/>
          </w:tcPr>
          <w:p w:rsidR="00976060" w:rsidRDefault="00976060" w:rsidP="00976060">
            <w:pPr>
              <w:pStyle w:val="afff1"/>
            </w:pPr>
            <w:r>
              <w:t>Отчет формируется только по ТО своего филиала/эмитента и отображает историю изменений закрепленного за терминалом/терминалами тарифа. Если за терминалом закрепили другой тариф, то отчет будет отображать только историю последнего закрепленного тарифа. Если за новым терминалом закрепили тариф с историей изменений, то в отчете будут отображены изменения цен, бывшие за указанный отчетный период в этом тарифе, хотя терминала на тот момент не существовало.</w:t>
            </w:r>
          </w:p>
        </w:tc>
        <w:tc>
          <w:tcPr>
            <w:tcW w:w="6872" w:type="dxa"/>
            <w:shd w:val="clear" w:color="auto" w:fill="auto"/>
          </w:tcPr>
          <w:p w:rsidR="00976060" w:rsidRDefault="00976060" w:rsidP="00976060">
            <w:pPr>
              <w:pStyle w:val="afff1"/>
            </w:pPr>
          </w:p>
        </w:tc>
      </w:tr>
    </w:tbl>
    <w:p w:rsidR="00976060" w:rsidRDefault="00976060" w:rsidP="00976060">
      <w:pPr>
        <w:pStyle w:val="affe"/>
      </w:pPr>
      <w:r>
        <w:t>35 - Корректировки транзакций в отчете «Акт сверки» (сервис «Отчеты по ТО»)</w:t>
      </w:r>
    </w:p>
    <w:p w:rsidR="00976060" w:rsidRDefault="00976060" w:rsidP="00976060">
      <w:pPr>
        <w:pStyle w:val="afff"/>
      </w:pPr>
      <w:r>
        <w:t xml:space="preserve">Ограничение действует с версии </w:t>
      </w:r>
      <w:r>
        <w:rPr>
          <w:b/>
        </w:rPr>
        <w:t xml:space="preserve">5.5.1.0 </w:t>
      </w:r>
    </w:p>
    <w:tbl>
      <w:tblPr>
        <w:tblW w:w="0" w:type="auto"/>
        <w:tblInd w:w="567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5"/>
        <w:gridCol w:w="6872"/>
      </w:tblGrid>
      <w:tr w:rsidR="00976060" w:rsidTr="00976060">
        <w:trPr>
          <w:trHeight w:val="240"/>
        </w:trPr>
        <w:tc>
          <w:tcPr>
            <w:tcW w:w="7245" w:type="dxa"/>
            <w:shd w:val="clear" w:color="auto" w:fill="auto"/>
          </w:tcPr>
          <w:p w:rsidR="00976060" w:rsidRDefault="00976060" w:rsidP="00976060">
            <w:pPr>
              <w:pStyle w:val="afff0"/>
            </w:pPr>
            <w:r>
              <w:t>Описание:</w:t>
            </w:r>
          </w:p>
        </w:tc>
        <w:tc>
          <w:tcPr>
            <w:tcW w:w="6872" w:type="dxa"/>
            <w:shd w:val="clear" w:color="auto" w:fill="auto"/>
          </w:tcPr>
          <w:p w:rsidR="00976060" w:rsidRDefault="00976060" w:rsidP="00976060">
            <w:pPr>
              <w:pStyle w:val="afff0"/>
            </w:pPr>
            <w:r>
              <w:t>Комментарии:</w:t>
            </w:r>
          </w:p>
        </w:tc>
      </w:tr>
      <w:tr w:rsidR="00976060" w:rsidTr="00976060">
        <w:trPr>
          <w:trHeight w:val="240"/>
        </w:trPr>
        <w:tc>
          <w:tcPr>
            <w:tcW w:w="7245" w:type="dxa"/>
            <w:shd w:val="clear" w:color="auto" w:fill="auto"/>
          </w:tcPr>
          <w:p w:rsidR="00976060" w:rsidRDefault="00976060" w:rsidP="00976060">
            <w:pPr>
              <w:pStyle w:val="afff1"/>
            </w:pPr>
            <w:r>
              <w:t>Если за указанный отчетный период выполнялись корректировки цен транзакций или количества услуги, то в отчете такие корректировки будут учтены, вследствие чего такие данные непригодны для сверки с реализацией по ТО.</w:t>
            </w:r>
          </w:p>
        </w:tc>
        <w:tc>
          <w:tcPr>
            <w:tcW w:w="6872" w:type="dxa"/>
            <w:shd w:val="clear" w:color="auto" w:fill="auto"/>
          </w:tcPr>
          <w:p w:rsidR="00976060" w:rsidRDefault="00976060" w:rsidP="00976060">
            <w:pPr>
              <w:pStyle w:val="afff1"/>
            </w:pPr>
          </w:p>
        </w:tc>
      </w:tr>
    </w:tbl>
    <w:p w:rsidR="00976060" w:rsidRDefault="00976060" w:rsidP="00976060">
      <w:pPr>
        <w:pStyle w:val="affe"/>
      </w:pPr>
      <w:r>
        <w:t>46 - Дата записи в книгу продаж</w:t>
      </w:r>
    </w:p>
    <w:p w:rsidR="00976060" w:rsidRDefault="00976060" w:rsidP="00976060">
      <w:pPr>
        <w:pStyle w:val="afff"/>
      </w:pPr>
      <w:r>
        <w:t xml:space="preserve">Ограничение действует с версии </w:t>
      </w:r>
      <w:r>
        <w:rPr>
          <w:b/>
        </w:rPr>
        <w:t xml:space="preserve">5.5.2.0 </w:t>
      </w:r>
    </w:p>
    <w:tbl>
      <w:tblPr>
        <w:tblW w:w="0" w:type="auto"/>
        <w:tblInd w:w="567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5"/>
        <w:gridCol w:w="6872"/>
      </w:tblGrid>
      <w:tr w:rsidR="00976060" w:rsidTr="00976060">
        <w:trPr>
          <w:trHeight w:val="240"/>
        </w:trPr>
        <w:tc>
          <w:tcPr>
            <w:tcW w:w="7245" w:type="dxa"/>
            <w:shd w:val="clear" w:color="auto" w:fill="auto"/>
          </w:tcPr>
          <w:p w:rsidR="00976060" w:rsidRDefault="00976060" w:rsidP="00976060">
            <w:pPr>
              <w:pStyle w:val="afff0"/>
            </w:pPr>
            <w:r>
              <w:t>Описание:</w:t>
            </w:r>
          </w:p>
        </w:tc>
        <w:tc>
          <w:tcPr>
            <w:tcW w:w="6872" w:type="dxa"/>
            <w:shd w:val="clear" w:color="auto" w:fill="auto"/>
          </w:tcPr>
          <w:p w:rsidR="00976060" w:rsidRDefault="00976060" w:rsidP="00976060">
            <w:pPr>
              <w:pStyle w:val="afff0"/>
            </w:pPr>
            <w:r>
              <w:t>Комментарии:</w:t>
            </w:r>
          </w:p>
        </w:tc>
      </w:tr>
      <w:tr w:rsidR="00976060" w:rsidTr="00976060">
        <w:trPr>
          <w:trHeight w:val="240"/>
        </w:trPr>
        <w:tc>
          <w:tcPr>
            <w:tcW w:w="7245" w:type="dxa"/>
            <w:shd w:val="clear" w:color="auto" w:fill="auto"/>
          </w:tcPr>
          <w:p w:rsidR="00976060" w:rsidRPr="00976060" w:rsidRDefault="00976060" w:rsidP="00976060">
            <w:pPr>
              <w:pStyle w:val="afff1"/>
            </w:pPr>
            <w:r>
              <w:t xml:space="preserve">Для счетов-фактур, сформированных до версии </w:t>
            </w:r>
            <w:r>
              <w:rPr>
                <w:b/>
              </w:rPr>
              <w:t>5.5.2.0</w:t>
            </w:r>
            <w:r>
              <w:t xml:space="preserve"> ПК «Отчеты ОЦ», в поле «Дата записи в книгу продаж» будет указана дата их формирования.</w:t>
            </w:r>
          </w:p>
        </w:tc>
        <w:tc>
          <w:tcPr>
            <w:tcW w:w="6872" w:type="dxa"/>
            <w:shd w:val="clear" w:color="auto" w:fill="auto"/>
          </w:tcPr>
          <w:p w:rsidR="00976060" w:rsidRDefault="00976060" w:rsidP="00976060">
            <w:pPr>
              <w:pStyle w:val="afff1"/>
            </w:pPr>
          </w:p>
        </w:tc>
      </w:tr>
    </w:tbl>
    <w:p w:rsidR="00976060" w:rsidRDefault="00976060" w:rsidP="00976060">
      <w:pPr>
        <w:pStyle w:val="affe"/>
      </w:pPr>
      <w:r>
        <w:t>312 - Фильтр «Тип фирмы»</w:t>
      </w:r>
    </w:p>
    <w:p w:rsidR="00976060" w:rsidRDefault="00976060" w:rsidP="00976060">
      <w:pPr>
        <w:pStyle w:val="afff"/>
      </w:pPr>
      <w:r>
        <w:t xml:space="preserve">Ограничение действует с версии </w:t>
      </w:r>
      <w:r>
        <w:rPr>
          <w:b/>
        </w:rPr>
        <w:t xml:space="preserve">6.0.1.0 </w:t>
      </w:r>
    </w:p>
    <w:tbl>
      <w:tblPr>
        <w:tblW w:w="0" w:type="auto"/>
        <w:tblInd w:w="567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5"/>
        <w:gridCol w:w="6872"/>
      </w:tblGrid>
      <w:tr w:rsidR="00976060" w:rsidTr="00976060">
        <w:trPr>
          <w:trHeight w:val="240"/>
        </w:trPr>
        <w:tc>
          <w:tcPr>
            <w:tcW w:w="7245" w:type="dxa"/>
            <w:shd w:val="clear" w:color="auto" w:fill="auto"/>
          </w:tcPr>
          <w:p w:rsidR="00976060" w:rsidRDefault="00976060" w:rsidP="00976060">
            <w:pPr>
              <w:pStyle w:val="afff0"/>
            </w:pPr>
            <w:r>
              <w:t>Описание:</w:t>
            </w:r>
          </w:p>
        </w:tc>
        <w:tc>
          <w:tcPr>
            <w:tcW w:w="6872" w:type="dxa"/>
            <w:shd w:val="clear" w:color="auto" w:fill="auto"/>
          </w:tcPr>
          <w:p w:rsidR="00976060" w:rsidRDefault="00976060" w:rsidP="00976060">
            <w:pPr>
              <w:pStyle w:val="afff0"/>
            </w:pPr>
            <w:r>
              <w:t>Комментарии:</w:t>
            </w:r>
          </w:p>
        </w:tc>
      </w:tr>
      <w:tr w:rsidR="00976060" w:rsidTr="00976060">
        <w:trPr>
          <w:trHeight w:val="240"/>
        </w:trPr>
        <w:tc>
          <w:tcPr>
            <w:tcW w:w="7245" w:type="dxa"/>
            <w:shd w:val="clear" w:color="auto" w:fill="auto"/>
          </w:tcPr>
          <w:p w:rsidR="00976060" w:rsidRDefault="00976060" w:rsidP="00976060">
            <w:pPr>
              <w:pStyle w:val="afff1"/>
            </w:pPr>
            <w:r>
              <w:t>Клиентом считается фирма, не закрепленная за другими фирмами в качестве покупателя и / или грузополучателя. Если фирма закрепленная за другими фирмами в качестве покупателя и грузополучателя одновременно, то она считается грузополучателем.</w:t>
            </w:r>
          </w:p>
        </w:tc>
        <w:tc>
          <w:tcPr>
            <w:tcW w:w="6872" w:type="dxa"/>
            <w:shd w:val="clear" w:color="auto" w:fill="auto"/>
          </w:tcPr>
          <w:p w:rsidR="00976060" w:rsidRPr="00976060" w:rsidRDefault="00976060" w:rsidP="00976060">
            <w:pPr>
              <w:pStyle w:val="afff1"/>
            </w:pPr>
            <w:r>
              <w:t xml:space="preserve">Тип фирмы «Покупатель» корректно учитывается начиная с версии ОЦ </w:t>
            </w:r>
            <w:r>
              <w:rPr>
                <w:b/>
              </w:rPr>
              <w:t>5.7.6.0</w:t>
            </w:r>
            <w:r>
              <w:t>.</w:t>
            </w:r>
          </w:p>
        </w:tc>
      </w:tr>
    </w:tbl>
    <w:p w:rsidR="00976060" w:rsidRDefault="00976060" w:rsidP="00976060">
      <w:pPr>
        <w:pStyle w:val="affe"/>
      </w:pPr>
      <w:r>
        <w:t>313 - История цен в отчетах «Тарифы клиентов на дату» и «История тарифов клиентов» (сервис «Клиентские отчеты»)</w:t>
      </w:r>
    </w:p>
    <w:p w:rsidR="00976060" w:rsidRDefault="00976060" w:rsidP="00976060">
      <w:pPr>
        <w:pStyle w:val="afff"/>
      </w:pPr>
      <w:r>
        <w:t xml:space="preserve">Ограничение действует с версии </w:t>
      </w:r>
      <w:r>
        <w:rPr>
          <w:b/>
        </w:rPr>
        <w:t xml:space="preserve">6.0.1.0 </w:t>
      </w:r>
    </w:p>
    <w:tbl>
      <w:tblPr>
        <w:tblW w:w="0" w:type="auto"/>
        <w:tblInd w:w="567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5"/>
        <w:gridCol w:w="6872"/>
      </w:tblGrid>
      <w:tr w:rsidR="00976060" w:rsidTr="00976060">
        <w:trPr>
          <w:trHeight w:val="240"/>
        </w:trPr>
        <w:tc>
          <w:tcPr>
            <w:tcW w:w="7245" w:type="dxa"/>
            <w:shd w:val="clear" w:color="auto" w:fill="auto"/>
          </w:tcPr>
          <w:p w:rsidR="00976060" w:rsidRDefault="00976060" w:rsidP="00976060">
            <w:pPr>
              <w:pStyle w:val="afff0"/>
            </w:pPr>
            <w:r>
              <w:t>Описание:</w:t>
            </w:r>
          </w:p>
        </w:tc>
        <w:tc>
          <w:tcPr>
            <w:tcW w:w="6872" w:type="dxa"/>
            <w:shd w:val="clear" w:color="auto" w:fill="auto"/>
          </w:tcPr>
          <w:p w:rsidR="00976060" w:rsidRDefault="00976060" w:rsidP="00976060">
            <w:pPr>
              <w:pStyle w:val="afff0"/>
            </w:pPr>
            <w:r>
              <w:t>Комментарии:</w:t>
            </w:r>
          </w:p>
        </w:tc>
      </w:tr>
      <w:tr w:rsidR="00976060" w:rsidTr="00976060">
        <w:trPr>
          <w:trHeight w:val="240"/>
        </w:trPr>
        <w:tc>
          <w:tcPr>
            <w:tcW w:w="7245" w:type="dxa"/>
            <w:shd w:val="clear" w:color="auto" w:fill="auto"/>
          </w:tcPr>
          <w:p w:rsidR="00976060" w:rsidRDefault="00976060" w:rsidP="00976060">
            <w:pPr>
              <w:pStyle w:val="afff1"/>
            </w:pPr>
            <w:r>
              <w:t>Если за клиентом закрепили другой тариф, то отчет будет отображать только историю последнего закрепленного тарифа. Если за новым клиентом закрепили тариф с историей изменений, то в отчете будут отображены изменения цен, бывшие за указанный отчетный период в этом тарифе, хотя клиента на тот момент не существовало.</w:t>
            </w:r>
          </w:p>
        </w:tc>
        <w:tc>
          <w:tcPr>
            <w:tcW w:w="6872" w:type="dxa"/>
            <w:shd w:val="clear" w:color="auto" w:fill="auto"/>
          </w:tcPr>
          <w:p w:rsidR="00976060" w:rsidRDefault="00976060" w:rsidP="00976060">
            <w:pPr>
              <w:pStyle w:val="afff1"/>
            </w:pPr>
          </w:p>
        </w:tc>
      </w:tr>
    </w:tbl>
    <w:p w:rsidR="00976060" w:rsidRDefault="00976060" w:rsidP="00976060">
      <w:pPr>
        <w:pStyle w:val="affe"/>
      </w:pPr>
      <w:r>
        <w:t>494 - Приоритет собственных настроек сервиса «Выставление счетов»</w:t>
      </w:r>
    </w:p>
    <w:p w:rsidR="00976060" w:rsidRDefault="00976060" w:rsidP="00976060">
      <w:pPr>
        <w:pStyle w:val="afff"/>
      </w:pPr>
      <w:r>
        <w:t xml:space="preserve">Ограничение действует с версии </w:t>
      </w:r>
      <w:r>
        <w:rPr>
          <w:b/>
        </w:rPr>
        <w:t xml:space="preserve">6.0.3.0 </w:t>
      </w:r>
    </w:p>
    <w:tbl>
      <w:tblPr>
        <w:tblW w:w="0" w:type="auto"/>
        <w:tblInd w:w="567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5"/>
        <w:gridCol w:w="6872"/>
      </w:tblGrid>
      <w:tr w:rsidR="00976060" w:rsidTr="00976060">
        <w:trPr>
          <w:trHeight w:val="240"/>
        </w:trPr>
        <w:tc>
          <w:tcPr>
            <w:tcW w:w="7245" w:type="dxa"/>
            <w:shd w:val="clear" w:color="auto" w:fill="auto"/>
          </w:tcPr>
          <w:p w:rsidR="00976060" w:rsidRDefault="00976060" w:rsidP="00976060">
            <w:pPr>
              <w:pStyle w:val="afff0"/>
            </w:pPr>
            <w:r>
              <w:t>Описание:</w:t>
            </w:r>
          </w:p>
        </w:tc>
        <w:tc>
          <w:tcPr>
            <w:tcW w:w="6872" w:type="dxa"/>
            <w:shd w:val="clear" w:color="auto" w:fill="auto"/>
          </w:tcPr>
          <w:p w:rsidR="00976060" w:rsidRDefault="00976060" w:rsidP="00976060">
            <w:pPr>
              <w:pStyle w:val="afff0"/>
            </w:pPr>
            <w:r>
              <w:t>Комментарии:</w:t>
            </w:r>
          </w:p>
        </w:tc>
      </w:tr>
      <w:tr w:rsidR="00976060" w:rsidTr="00976060">
        <w:trPr>
          <w:trHeight w:val="240"/>
        </w:trPr>
        <w:tc>
          <w:tcPr>
            <w:tcW w:w="7245" w:type="dxa"/>
            <w:shd w:val="clear" w:color="auto" w:fill="auto"/>
          </w:tcPr>
          <w:p w:rsidR="00976060" w:rsidRDefault="00976060" w:rsidP="00976060">
            <w:pPr>
              <w:pStyle w:val="afff1"/>
            </w:pPr>
            <w:r>
              <w:t xml:space="preserve">При формировании бухгалтерских документов сервиса (счет-фактура, накладная) игнорируются параметры «Количество копий для автопечати» на закладке «Бухгалтерия» и </w:t>
            </w:r>
            <w:r>
              <w:lastRenderedPageBreak/>
              <w:t xml:space="preserve">«Настройки каталогов и печати» сервиса «Настройки». </w:t>
            </w:r>
          </w:p>
          <w:p w:rsidR="00976060" w:rsidRDefault="00976060" w:rsidP="00976060">
            <w:pPr>
              <w:pStyle w:val="afff1"/>
            </w:pPr>
            <w:r>
              <w:t xml:space="preserve">Для управления количеством копий при печати используются собственные параметры сервиса. </w:t>
            </w:r>
          </w:p>
        </w:tc>
        <w:tc>
          <w:tcPr>
            <w:tcW w:w="6872" w:type="dxa"/>
            <w:shd w:val="clear" w:color="auto" w:fill="auto"/>
          </w:tcPr>
          <w:p w:rsidR="00976060" w:rsidRDefault="00976060" w:rsidP="00976060">
            <w:pPr>
              <w:pStyle w:val="afff1"/>
            </w:pPr>
          </w:p>
        </w:tc>
      </w:tr>
    </w:tbl>
    <w:p w:rsidR="00976060" w:rsidRDefault="00976060" w:rsidP="00976060">
      <w:pPr>
        <w:pStyle w:val="affe"/>
      </w:pPr>
      <w:r>
        <w:lastRenderedPageBreak/>
        <w:t>496 - Ограничения функциональности сервиса «Выставление счетов»</w:t>
      </w:r>
    </w:p>
    <w:p w:rsidR="00976060" w:rsidRDefault="00976060" w:rsidP="00976060">
      <w:pPr>
        <w:pStyle w:val="afff"/>
      </w:pPr>
      <w:r>
        <w:t xml:space="preserve">Ограничение действует с версии </w:t>
      </w:r>
      <w:r>
        <w:rPr>
          <w:b/>
        </w:rPr>
        <w:t xml:space="preserve">6.0.3.0 </w:t>
      </w:r>
    </w:p>
    <w:tbl>
      <w:tblPr>
        <w:tblW w:w="0" w:type="auto"/>
        <w:tblInd w:w="567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5"/>
        <w:gridCol w:w="6872"/>
      </w:tblGrid>
      <w:tr w:rsidR="00976060" w:rsidTr="00976060">
        <w:trPr>
          <w:trHeight w:val="240"/>
        </w:trPr>
        <w:tc>
          <w:tcPr>
            <w:tcW w:w="7245" w:type="dxa"/>
            <w:shd w:val="clear" w:color="auto" w:fill="auto"/>
          </w:tcPr>
          <w:p w:rsidR="00976060" w:rsidRDefault="00976060" w:rsidP="00976060">
            <w:pPr>
              <w:pStyle w:val="afff0"/>
            </w:pPr>
            <w:r>
              <w:t>Описание:</w:t>
            </w:r>
          </w:p>
        </w:tc>
        <w:tc>
          <w:tcPr>
            <w:tcW w:w="6872" w:type="dxa"/>
            <w:shd w:val="clear" w:color="auto" w:fill="auto"/>
          </w:tcPr>
          <w:p w:rsidR="00976060" w:rsidRDefault="00976060" w:rsidP="00976060">
            <w:pPr>
              <w:pStyle w:val="afff0"/>
            </w:pPr>
            <w:r>
              <w:t>Комментарии:</w:t>
            </w:r>
          </w:p>
        </w:tc>
      </w:tr>
      <w:tr w:rsidR="00976060" w:rsidTr="00976060">
        <w:trPr>
          <w:trHeight w:val="240"/>
        </w:trPr>
        <w:tc>
          <w:tcPr>
            <w:tcW w:w="7245" w:type="dxa"/>
            <w:shd w:val="clear" w:color="auto" w:fill="auto"/>
          </w:tcPr>
          <w:p w:rsidR="00976060" w:rsidRDefault="00976060" w:rsidP="00976060">
            <w:pPr>
              <w:pStyle w:val="afff1"/>
            </w:pPr>
            <w:r>
              <w:t xml:space="preserve">В  бухгалтерских документах сервиса не реализован учет отмененного НДС. </w:t>
            </w:r>
          </w:p>
          <w:p w:rsidR="00976060" w:rsidRDefault="00976060" w:rsidP="00976060">
            <w:pPr>
              <w:pStyle w:val="afff1"/>
            </w:pPr>
            <w:r>
              <w:t>Сервис не поддерживает учет разбиений по договорам.</w:t>
            </w:r>
          </w:p>
        </w:tc>
        <w:tc>
          <w:tcPr>
            <w:tcW w:w="6872" w:type="dxa"/>
            <w:shd w:val="clear" w:color="auto" w:fill="auto"/>
          </w:tcPr>
          <w:p w:rsidR="00976060" w:rsidRDefault="00976060" w:rsidP="00976060">
            <w:pPr>
              <w:pStyle w:val="afff1"/>
            </w:pPr>
          </w:p>
        </w:tc>
      </w:tr>
    </w:tbl>
    <w:p w:rsidR="00976060" w:rsidRDefault="00976060" w:rsidP="00976060">
      <w:pPr>
        <w:pStyle w:val="affe"/>
      </w:pPr>
      <w:r>
        <w:t>500 - Однопользовательский режим работы сервиса «Выставление счетов»</w:t>
      </w:r>
    </w:p>
    <w:p w:rsidR="00976060" w:rsidRDefault="00976060" w:rsidP="00976060">
      <w:pPr>
        <w:pStyle w:val="afff"/>
      </w:pPr>
      <w:r>
        <w:t xml:space="preserve">Ограничение действует с версии </w:t>
      </w:r>
      <w:r>
        <w:rPr>
          <w:b/>
        </w:rPr>
        <w:t xml:space="preserve">6.0.3.0 </w:t>
      </w:r>
    </w:p>
    <w:tbl>
      <w:tblPr>
        <w:tblW w:w="0" w:type="auto"/>
        <w:tblInd w:w="567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5"/>
        <w:gridCol w:w="6872"/>
      </w:tblGrid>
      <w:tr w:rsidR="00976060" w:rsidTr="00976060">
        <w:trPr>
          <w:trHeight w:val="240"/>
        </w:trPr>
        <w:tc>
          <w:tcPr>
            <w:tcW w:w="7245" w:type="dxa"/>
            <w:shd w:val="clear" w:color="auto" w:fill="auto"/>
          </w:tcPr>
          <w:p w:rsidR="00976060" w:rsidRDefault="00976060" w:rsidP="00976060">
            <w:pPr>
              <w:pStyle w:val="afff0"/>
            </w:pPr>
            <w:r>
              <w:t>Описание:</w:t>
            </w:r>
          </w:p>
        </w:tc>
        <w:tc>
          <w:tcPr>
            <w:tcW w:w="6872" w:type="dxa"/>
            <w:shd w:val="clear" w:color="auto" w:fill="auto"/>
          </w:tcPr>
          <w:p w:rsidR="00976060" w:rsidRDefault="00976060" w:rsidP="00976060">
            <w:pPr>
              <w:pStyle w:val="afff0"/>
            </w:pPr>
            <w:r>
              <w:t>Комментарии:</w:t>
            </w:r>
          </w:p>
        </w:tc>
      </w:tr>
      <w:tr w:rsidR="00976060" w:rsidTr="00976060">
        <w:trPr>
          <w:trHeight w:val="240"/>
        </w:trPr>
        <w:tc>
          <w:tcPr>
            <w:tcW w:w="7245" w:type="dxa"/>
            <w:shd w:val="clear" w:color="auto" w:fill="auto"/>
          </w:tcPr>
          <w:p w:rsidR="00976060" w:rsidRDefault="00976060" w:rsidP="00976060">
            <w:pPr>
              <w:pStyle w:val="afff1"/>
            </w:pPr>
            <w:r>
              <w:t>Сервис «Выставление счетов» не поддерживает многопользовательский режим работы. Поэтому рекомендуется выполнять операции по добавлению, редактированию и удалению данных с одного компьютера.</w:t>
            </w:r>
          </w:p>
        </w:tc>
        <w:tc>
          <w:tcPr>
            <w:tcW w:w="6872" w:type="dxa"/>
            <w:shd w:val="clear" w:color="auto" w:fill="auto"/>
          </w:tcPr>
          <w:p w:rsidR="00976060" w:rsidRDefault="00976060" w:rsidP="00976060">
            <w:pPr>
              <w:pStyle w:val="afff1"/>
            </w:pPr>
            <w:r>
              <w:t>При одновременном открытии счета на редактирование возникает ошибка «ORA-00054: resource busy and acquire with NOWAIT specified».</w:t>
            </w:r>
          </w:p>
        </w:tc>
      </w:tr>
    </w:tbl>
    <w:p w:rsidR="00976060" w:rsidRDefault="00976060" w:rsidP="00976060">
      <w:pPr>
        <w:pStyle w:val="affe"/>
      </w:pPr>
      <w:r>
        <w:t>510 - Ограничены допустимые региональные настройки</w:t>
      </w:r>
    </w:p>
    <w:p w:rsidR="00976060" w:rsidRDefault="00976060" w:rsidP="00976060">
      <w:pPr>
        <w:pStyle w:val="afff"/>
      </w:pPr>
      <w:r>
        <w:t xml:space="preserve">Ограничение действует с версии </w:t>
      </w:r>
      <w:r>
        <w:rPr>
          <w:b/>
        </w:rPr>
        <w:t xml:space="preserve">6.0.4.0 </w:t>
      </w:r>
    </w:p>
    <w:tbl>
      <w:tblPr>
        <w:tblW w:w="0" w:type="auto"/>
        <w:tblInd w:w="567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5"/>
        <w:gridCol w:w="6872"/>
      </w:tblGrid>
      <w:tr w:rsidR="00976060" w:rsidTr="00976060">
        <w:trPr>
          <w:trHeight w:val="240"/>
        </w:trPr>
        <w:tc>
          <w:tcPr>
            <w:tcW w:w="7245" w:type="dxa"/>
            <w:shd w:val="clear" w:color="auto" w:fill="auto"/>
          </w:tcPr>
          <w:p w:rsidR="00976060" w:rsidRDefault="00976060" w:rsidP="00976060">
            <w:pPr>
              <w:pStyle w:val="afff0"/>
            </w:pPr>
            <w:r>
              <w:t>Описание:</w:t>
            </w:r>
          </w:p>
        </w:tc>
        <w:tc>
          <w:tcPr>
            <w:tcW w:w="6872" w:type="dxa"/>
            <w:shd w:val="clear" w:color="auto" w:fill="auto"/>
          </w:tcPr>
          <w:p w:rsidR="00976060" w:rsidRDefault="00976060" w:rsidP="00976060">
            <w:pPr>
              <w:pStyle w:val="afff0"/>
            </w:pPr>
            <w:r>
              <w:t>Комментарии:</w:t>
            </w:r>
          </w:p>
        </w:tc>
      </w:tr>
      <w:tr w:rsidR="00976060" w:rsidTr="00976060">
        <w:trPr>
          <w:trHeight w:val="240"/>
        </w:trPr>
        <w:tc>
          <w:tcPr>
            <w:tcW w:w="7245" w:type="dxa"/>
            <w:shd w:val="clear" w:color="auto" w:fill="auto"/>
          </w:tcPr>
          <w:p w:rsidR="00976060" w:rsidRDefault="00976060" w:rsidP="00976060">
            <w:pPr>
              <w:pStyle w:val="afff1"/>
            </w:pPr>
            <w:r>
              <w:t xml:space="preserve"> 1. В региональных настройках Windows как разделитель элементов списка недопустимо использовать цифры, символы «#», «%», «*», «)», «=», «/», «“», « », а также сочетания из любых двух символов.</w:t>
            </w:r>
          </w:p>
          <w:p w:rsidR="00976060" w:rsidRDefault="00976060" w:rsidP="00976060">
            <w:pPr>
              <w:pStyle w:val="afff1"/>
            </w:pPr>
            <w:r>
              <w:t>2. В региональных настройках Windows как разделитель компонентов даты и/или времени недопустимо использовать символы алфавита (как кириллицы, так и латинского).</w:t>
            </w:r>
          </w:p>
        </w:tc>
        <w:tc>
          <w:tcPr>
            <w:tcW w:w="6872" w:type="dxa"/>
            <w:shd w:val="clear" w:color="auto" w:fill="auto"/>
          </w:tcPr>
          <w:p w:rsidR="00976060" w:rsidRDefault="00976060" w:rsidP="00976060">
            <w:pPr>
              <w:pStyle w:val="afff1"/>
            </w:pPr>
          </w:p>
        </w:tc>
      </w:tr>
    </w:tbl>
    <w:p w:rsidR="00976060" w:rsidRDefault="00976060" w:rsidP="00976060">
      <w:pPr>
        <w:pStyle w:val="affe"/>
      </w:pPr>
      <w:r>
        <w:t>736 - Отмена компенсаций для транзакций по схемам ЭКФЦ/ЛФЦ</w:t>
      </w:r>
    </w:p>
    <w:p w:rsidR="00976060" w:rsidRDefault="00976060" w:rsidP="00976060">
      <w:pPr>
        <w:pStyle w:val="afff"/>
      </w:pPr>
      <w:r>
        <w:t xml:space="preserve">Ограничение действует с версии </w:t>
      </w:r>
      <w:r>
        <w:rPr>
          <w:b/>
        </w:rPr>
        <w:t xml:space="preserve">6.1.3.1 </w:t>
      </w:r>
    </w:p>
    <w:tbl>
      <w:tblPr>
        <w:tblW w:w="0" w:type="auto"/>
        <w:tblInd w:w="567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5"/>
        <w:gridCol w:w="6872"/>
      </w:tblGrid>
      <w:tr w:rsidR="00976060" w:rsidTr="00976060">
        <w:trPr>
          <w:trHeight w:val="240"/>
        </w:trPr>
        <w:tc>
          <w:tcPr>
            <w:tcW w:w="7245" w:type="dxa"/>
            <w:shd w:val="clear" w:color="auto" w:fill="auto"/>
          </w:tcPr>
          <w:p w:rsidR="00976060" w:rsidRDefault="00976060" w:rsidP="00976060">
            <w:pPr>
              <w:pStyle w:val="afff0"/>
            </w:pPr>
            <w:r>
              <w:t>Описание:</w:t>
            </w:r>
          </w:p>
        </w:tc>
        <w:tc>
          <w:tcPr>
            <w:tcW w:w="6872" w:type="dxa"/>
            <w:shd w:val="clear" w:color="auto" w:fill="auto"/>
          </w:tcPr>
          <w:p w:rsidR="00976060" w:rsidRDefault="00976060" w:rsidP="00976060">
            <w:pPr>
              <w:pStyle w:val="afff0"/>
            </w:pPr>
            <w:r>
              <w:t>Комментарии:</w:t>
            </w:r>
          </w:p>
        </w:tc>
      </w:tr>
      <w:tr w:rsidR="00976060" w:rsidTr="00976060">
        <w:trPr>
          <w:trHeight w:val="240"/>
        </w:trPr>
        <w:tc>
          <w:tcPr>
            <w:tcW w:w="7245" w:type="dxa"/>
            <w:shd w:val="clear" w:color="auto" w:fill="auto"/>
          </w:tcPr>
          <w:p w:rsidR="00976060" w:rsidRDefault="00976060" w:rsidP="00976060">
            <w:pPr>
              <w:pStyle w:val="afff1"/>
            </w:pPr>
            <w:r>
              <w:t>Отмена компенсаций для транзакций по схемам ЭКФЦ/ЛФЦ приведет к неправильной цене (отличающейся от цены остатка до компенсации) в том случае, если транзакция была выполнена из нескольких остатков по разным ценам.</w:t>
            </w:r>
          </w:p>
        </w:tc>
        <w:tc>
          <w:tcPr>
            <w:tcW w:w="6872" w:type="dxa"/>
            <w:shd w:val="clear" w:color="auto" w:fill="auto"/>
          </w:tcPr>
          <w:p w:rsidR="00976060" w:rsidRDefault="00976060" w:rsidP="00976060">
            <w:pPr>
              <w:pStyle w:val="afff1"/>
            </w:pPr>
          </w:p>
        </w:tc>
      </w:tr>
    </w:tbl>
    <w:p w:rsidR="00976060" w:rsidRPr="0018723A" w:rsidRDefault="00976060" w:rsidP="00976060">
      <w:pPr>
        <w:pStyle w:val="affd"/>
      </w:pPr>
    </w:p>
    <w:p w:rsidR="00976060" w:rsidRPr="0018723A" w:rsidRDefault="00976060" w:rsidP="00976060">
      <w:pPr>
        <w:pStyle w:val="affd"/>
      </w:pPr>
    </w:p>
    <w:p w:rsidR="00976060" w:rsidRPr="0018723A" w:rsidRDefault="00976060" w:rsidP="00976060">
      <w:pPr>
        <w:pStyle w:val="affd"/>
      </w:pPr>
    </w:p>
    <w:p w:rsidR="00976060" w:rsidRDefault="00976060" w:rsidP="00976060">
      <w:pPr>
        <w:pStyle w:val="affd"/>
      </w:pPr>
      <w:r>
        <w:t>Ограничения по совместимости</w:t>
      </w:r>
    </w:p>
    <w:p w:rsidR="00976060" w:rsidRDefault="00976060" w:rsidP="00976060">
      <w:pPr>
        <w:pStyle w:val="affe"/>
      </w:pPr>
      <w:r>
        <w:t>Модуль выставления счетов</w:t>
      </w:r>
    </w:p>
    <w:tbl>
      <w:tblPr>
        <w:tblW w:w="0" w:type="auto"/>
        <w:tblInd w:w="567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5"/>
        <w:gridCol w:w="6872"/>
      </w:tblGrid>
      <w:tr w:rsidR="00976060" w:rsidTr="00976060">
        <w:trPr>
          <w:trHeight w:val="240"/>
        </w:trPr>
        <w:tc>
          <w:tcPr>
            <w:tcW w:w="7245" w:type="dxa"/>
            <w:tcBorders>
              <w:top w:val="dotted" w:sz="2" w:space="0" w:color="auto"/>
              <w:left w:val="dotted" w:sz="2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76060" w:rsidRDefault="00976060">
            <w:pPr>
              <w:pStyle w:val="afff0"/>
            </w:pPr>
            <w:r>
              <w:t>Описание:</w:t>
            </w:r>
          </w:p>
        </w:tc>
        <w:tc>
          <w:tcPr>
            <w:tcW w:w="6872" w:type="dxa"/>
            <w:tcBorders>
              <w:top w:val="dotted" w:sz="2" w:space="0" w:color="auto"/>
              <w:left w:val="dotted" w:sz="4" w:space="0" w:color="auto"/>
              <w:bottom w:val="dotted" w:sz="4" w:space="0" w:color="auto"/>
              <w:right w:val="dotted" w:sz="2" w:space="0" w:color="auto"/>
            </w:tcBorders>
            <w:hideMark/>
          </w:tcPr>
          <w:p w:rsidR="00976060" w:rsidRDefault="00976060">
            <w:pPr>
              <w:pStyle w:val="afff0"/>
            </w:pPr>
            <w:r>
              <w:t>Комментарии:</w:t>
            </w:r>
          </w:p>
        </w:tc>
      </w:tr>
      <w:tr w:rsidR="00976060" w:rsidTr="00976060">
        <w:trPr>
          <w:trHeight w:val="240"/>
        </w:trPr>
        <w:tc>
          <w:tcPr>
            <w:tcW w:w="7245" w:type="dxa"/>
            <w:tcBorders>
              <w:top w:val="dotted" w:sz="4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hideMark/>
          </w:tcPr>
          <w:p w:rsidR="00976060" w:rsidRDefault="00976060">
            <w:pPr>
              <w:pStyle w:val="afff1"/>
            </w:pPr>
            <w:r>
              <w:t>1.0.0.0 - 1.0.1.0</w:t>
            </w:r>
          </w:p>
        </w:tc>
        <w:tc>
          <w:tcPr>
            <w:tcW w:w="6872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2" w:space="0" w:color="auto"/>
            </w:tcBorders>
          </w:tcPr>
          <w:p w:rsidR="00976060" w:rsidRDefault="00976060">
            <w:pPr>
              <w:pStyle w:val="afff1"/>
            </w:pPr>
          </w:p>
        </w:tc>
      </w:tr>
    </w:tbl>
    <w:p w:rsidR="00976060" w:rsidRDefault="00976060" w:rsidP="00976060">
      <w:pPr>
        <w:pStyle w:val="affe"/>
      </w:pPr>
      <w:r>
        <w:t>Монитор КС</w:t>
      </w:r>
    </w:p>
    <w:tbl>
      <w:tblPr>
        <w:tblW w:w="0" w:type="auto"/>
        <w:tblInd w:w="567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5"/>
        <w:gridCol w:w="6872"/>
      </w:tblGrid>
      <w:tr w:rsidR="00976060" w:rsidTr="00976060">
        <w:trPr>
          <w:trHeight w:val="240"/>
        </w:trPr>
        <w:tc>
          <w:tcPr>
            <w:tcW w:w="7245" w:type="dxa"/>
            <w:tcBorders>
              <w:top w:val="dotted" w:sz="2" w:space="0" w:color="auto"/>
              <w:left w:val="dotted" w:sz="2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76060" w:rsidRDefault="00976060">
            <w:pPr>
              <w:pStyle w:val="afff0"/>
            </w:pPr>
            <w:r>
              <w:t>Описание:</w:t>
            </w:r>
          </w:p>
        </w:tc>
        <w:tc>
          <w:tcPr>
            <w:tcW w:w="6872" w:type="dxa"/>
            <w:tcBorders>
              <w:top w:val="dotted" w:sz="2" w:space="0" w:color="auto"/>
              <w:left w:val="dotted" w:sz="4" w:space="0" w:color="auto"/>
              <w:bottom w:val="dotted" w:sz="4" w:space="0" w:color="auto"/>
              <w:right w:val="dotted" w:sz="2" w:space="0" w:color="auto"/>
            </w:tcBorders>
            <w:hideMark/>
          </w:tcPr>
          <w:p w:rsidR="00976060" w:rsidRDefault="00976060">
            <w:pPr>
              <w:pStyle w:val="afff0"/>
            </w:pPr>
            <w:r>
              <w:t>Комментарии:</w:t>
            </w:r>
          </w:p>
        </w:tc>
      </w:tr>
      <w:tr w:rsidR="00976060" w:rsidTr="00976060">
        <w:trPr>
          <w:trHeight w:val="240"/>
        </w:trPr>
        <w:tc>
          <w:tcPr>
            <w:tcW w:w="7245" w:type="dxa"/>
            <w:tcBorders>
              <w:top w:val="dotted" w:sz="4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hideMark/>
          </w:tcPr>
          <w:p w:rsidR="00976060" w:rsidRDefault="00976060">
            <w:pPr>
              <w:pStyle w:val="afff1"/>
            </w:pPr>
            <w:r>
              <w:t>с 6.0.2.0 и выше</w:t>
            </w:r>
          </w:p>
        </w:tc>
        <w:tc>
          <w:tcPr>
            <w:tcW w:w="6872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2" w:space="0" w:color="auto"/>
            </w:tcBorders>
          </w:tcPr>
          <w:p w:rsidR="00976060" w:rsidRDefault="00976060">
            <w:pPr>
              <w:pStyle w:val="afff1"/>
            </w:pPr>
          </w:p>
        </w:tc>
      </w:tr>
    </w:tbl>
    <w:p w:rsidR="00976060" w:rsidRDefault="00976060" w:rsidP="00976060">
      <w:pPr>
        <w:pStyle w:val="affe"/>
      </w:pPr>
      <w:r>
        <w:t>Операционный Центр 5.x.x.x</w:t>
      </w:r>
    </w:p>
    <w:tbl>
      <w:tblPr>
        <w:tblW w:w="0" w:type="auto"/>
        <w:tblInd w:w="567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5"/>
        <w:gridCol w:w="6872"/>
      </w:tblGrid>
      <w:tr w:rsidR="00976060" w:rsidTr="00976060">
        <w:trPr>
          <w:trHeight w:val="240"/>
        </w:trPr>
        <w:tc>
          <w:tcPr>
            <w:tcW w:w="7245" w:type="dxa"/>
            <w:tcBorders>
              <w:top w:val="dotted" w:sz="2" w:space="0" w:color="auto"/>
              <w:left w:val="dotted" w:sz="2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76060" w:rsidRDefault="00976060">
            <w:pPr>
              <w:pStyle w:val="afff0"/>
            </w:pPr>
            <w:r>
              <w:t>Описание:</w:t>
            </w:r>
          </w:p>
        </w:tc>
        <w:tc>
          <w:tcPr>
            <w:tcW w:w="6872" w:type="dxa"/>
            <w:tcBorders>
              <w:top w:val="dotted" w:sz="2" w:space="0" w:color="auto"/>
              <w:left w:val="dotted" w:sz="4" w:space="0" w:color="auto"/>
              <w:bottom w:val="dotted" w:sz="4" w:space="0" w:color="auto"/>
              <w:right w:val="dotted" w:sz="2" w:space="0" w:color="auto"/>
            </w:tcBorders>
            <w:hideMark/>
          </w:tcPr>
          <w:p w:rsidR="00976060" w:rsidRDefault="00976060">
            <w:pPr>
              <w:pStyle w:val="afff0"/>
            </w:pPr>
            <w:r>
              <w:t>Комментарии:</w:t>
            </w:r>
          </w:p>
        </w:tc>
      </w:tr>
      <w:tr w:rsidR="00976060" w:rsidTr="00976060">
        <w:trPr>
          <w:trHeight w:val="240"/>
        </w:trPr>
        <w:tc>
          <w:tcPr>
            <w:tcW w:w="7245" w:type="dxa"/>
            <w:tcBorders>
              <w:top w:val="dotted" w:sz="4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hideMark/>
          </w:tcPr>
          <w:p w:rsidR="00976060" w:rsidRPr="00702D77" w:rsidRDefault="00702D77" w:rsidP="00702D77">
            <w:pPr>
              <w:rPr>
                <w:rFonts w:ascii="Calibri" w:hAnsi="Calibri"/>
              </w:rPr>
            </w:pPr>
            <w:r w:rsidRPr="00702D77">
              <w:rPr>
                <w:sz w:val="16"/>
              </w:rPr>
              <w:t>5.17.2.0 – 7.0.2.0</w:t>
            </w:r>
          </w:p>
        </w:tc>
        <w:tc>
          <w:tcPr>
            <w:tcW w:w="6872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2" w:space="0" w:color="auto"/>
            </w:tcBorders>
          </w:tcPr>
          <w:p w:rsidR="00976060" w:rsidRDefault="00976060">
            <w:pPr>
              <w:pStyle w:val="afff1"/>
            </w:pPr>
          </w:p>
        </w:tc>
      </w:tr>
    </w:tbl>
    <w:p w:rsidR="00976060" w:rsidRDefault="00976060" w:rsidP="00976060">
      <w:pPr>
        <w:pStyle w:val="affe"/>
      </w:pPr>
      <w:r>
        <w:t>Отчеты ЛНР</w:t>
      </w:r>
    </w:p>
    <w:tbl>
      <w:tblPr>
        <w:tblW w:w="0" w:type="auto"/>
        <w:tblInd w:w="567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5"/>
        <w:gridCol w:w="6872"/>
      </w:tblGrid>
      <w:tr w:rsidR="00976060" w:rsidTr="00976060">
        <w:trPr>
          <w:trHeight w:val="240"/>
        </w:trPr>
        <w:tc>
          <w:tcPr>
            <w:tcW w:w="7245" w:type="dxa"/>
            <w:tcBorders>
              <w:top w:val="dotted" w:sz="2" w:space="0" w:color="auto"/>
              <w:left w:val="dotted" w:sz="2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76060" w:rsidRDefault="00976060">
            <w:pPr>
              <w:pStyle w:val="afff0"/>
            </w:pPr>
            <w:r>
              <w:t>Описание:</w:t>
            </w:r>
          </w:p>
        </w:tc>
        <w:tc>
          <w:tcPr>
            <w:tcW w:w="6872" w:type="dxa"/>
            <w:tcBorders>
              <w:top w:val="dotted" w:sz="2" w:space="0" w:color="auto"/>
              <w:left w:val="dotted" w:sz="4" w:space="0" w:color="auto"/>
              <w:bottom w:val="dotted" w:sz="4" w:space="0" w:color="auto"/>
              <w:right w:val="dotted" w:sz="2" w:space="0" w:color="auto"/>
            </w:tcBorders>
            <w:hideMark/>
          </w:tcPr>
          <w:p w:rsidR="00976060" w:rsidRDefault="00976060">
            <w:pPr>
              <w:pStyle w:val="afff0"/>
            </w:pPr>
            <w:r>
              <w:t>Комментарии:</w:t>
            </w:r>
          </w:p>
        </w:tc>
      </w:tr>
      <w:tr w:rsidR="00976060" w:rsidTr="00976060">
        <w:trPr>
          <w:trHeight w:val="240"/>
        </w:trPr>
        <w:tc>
          <w:tcPr>
            <w:tcW w:w="7245" w:type="dxa"/>
            <w:tcBorders>
              <w:top w:val="dotted" w:sz="4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hideMark/>
          </w:tcPr>
          <w:p w:rsidR="00976060" w:rsidRDefault="00976060">
            <w:pPr>
              <w:pStyle w:val="afff1"/>
            </w:pPr>
            <w:r>
              <w:t>с 3.0.6.0 и выше кроме  3.0.8.1</w:t>
            </w:r>
          </w:p>
        </w:tc>
        <w:tc>
          <w:tcPr>
            <w:tcW w:w="6872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2" w:space="0" w:color="auto"/>
            </w:tcBorders>
          </w:tcPr>
          <w:p w:rsidR="00976060" w:rsidRDefault="00976060">
            <w:pPr>
              <w:pStyle w:val="afff1"/>
            </w:pPr>
          </w:p>
        </w:tc>
      </w:tr>
    </w:tbl>
    <w:p w:rsidR="00976060" w:rsidRDefault="00976060" w:rsidP="00976060">
      <w:pPr>
        <w:pStyle w:val="affe"/>
      </w:pPr>
      <w:r>
        <w:t>Отчеты ПЦ</w:t>
      </w:r>
    </w:p>
    <w:tbl>
      <w:tblPr>
        <w:tblW w:w="0" w:type="auto"/>
        <w:tblInd w:w="567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5"/>
        <w:gridCol w:w="6872"/>
      </w:tblGrid>
      <w:tr w:rsidR="00976060" w:rsidTr="00976060">
        <w:trPr>
          <w:trHeight w:val="240"/>
        </w:trPr>
        <w:tc>
          <w:tcPr>
            <w:tcW w:w="7245" w:type="dxa"/>
            <w:tcBorders>
              <w:top w:val="dotted" w:sz="2" w:space="0" w:color="auto"/>
              <w:left w:val="dotted" w:sz="2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76060" w:rsidRDefault="00976060">
            <w:pPr>
              <w:pStyle w:val="afff0"/>
            </w:pPr>
            <w:r>
              <w:t>Описание:</w:t>
            </w:r>
          </w:p>
        </w:tc>
        <w:tc>
          <w:tcPr>
            <w:tcW w:w="6872" w:type="dxa"/>
            <w:tcBorders>
              <w:top w:val="dotted" w:sz="2" w:space="0" w:color="auto"/>
              <w:left w:val="dotted" w:sz="4" w:space="0" w:color="auto"/>
              <w:bottom w:val="dotted" w:sz="4" w:space="0" w:color="auto"/>
              <w:right w:val="dotted" w:sz="2" w:space="0" w:color="auto"/>
            </w:tcBorders>
            <w:hideMark/>
          </w:tcPr>
          <w:p w:rsidR="00976060" w:rsidRDefault="00976060">
            <w:pPr>
              <w:pStyle w:val="afff0"/>
            </w:pPr>
            <w:r>
              <w:t>Комментарии:</w:t>
            </w:r>
          </w:p>
        </w:tc>
      </w:tr>
      <w:tr w:rsidR="00976060" w:rsidTr="00976060">
        <w:trPr>
          <w:trHeight w:val="240"/>
        </w:trPr>
        <w:tc>
          <w:tcPr>
            <w:tcW w:w="7245" w:type="dxa"/>
            <w:tcBorders>
              <w:top w:val="dotted" w:sz="4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hideMark/>
          </w:tcPr>
          <w:p w:rsidR="00976060" w:rsidRDefault="00976060">
            <w:pPr>
              <w:pStyle w:val="afff1"/>
              <w:rPr>
                <w:lang w:val="en-US"/>
              </w:rPr>
            </w:pPr>
            <w:r>
              <w:t>с 6.0.2.1 и выше</w:t>
            </w:r>
          </w:p>
        </w:tc>
        <w:tc>
          <w:tcPr>
            <w:tcW w:w="6872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2" w:space="0" w:color="auto"/>
            </w:tcBorders>
          </w:tcPr>
          <w:p w:rsidR="00976060" w:rsidRDefault="00976060">
            <w:pPr>
              <w:pStyle w:val="afff1"/>
            </w:pPr>
          </w:p>
        </w:tc>
      </w:tr>
    </w:tbl>
    <w:p w:rsidR="00976060" w:rsidRDefault="00976060" w:rsidP="00976060">
      <w:pPr>
        <w:pStyle w:val="affe"/>
      </w:pPr>
      <w:r>
        <w:t>Связь с внешним филиалом</w:t>
      </w:r>
    </w:p>
    <w:tbl>
      <w:tblPr>
        <w:tblW w:w="0" w:type="auto"/>
        <w:tblInd w:w="567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5"/>
        <w:gridCol w:w="6872"/>
      </w:tblGrid>
      <w:tr w:rsidR="00976060" w:rsidTr="00976060">
        <w:trPr>
          <w:trHeight w:val="240"/>
        </w:trPr>
        <w:tc>
          <w:tcPr>
            <w:tcW w:w="7245" w:type="dxa"/>
            <w:tcBorders>
              <w:top w:val="dotted" w:sz="2" w:space="0" w:color="auto"/>
              <w:left w:val="dotted" w:sz="2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76060" w:rsidRDefault="00976060">
            <w:pPr>
              <w:pStyle w:val="afff0"/>
            </w:pPr>
            <w:r>
              <w:t>Описание:</w:t>
            </w:r>
          </w:p>
        </w:tc>
        <w:tc>
          <w:tcPr>
            <w:tcW w:w="6872" w:type="dxa"/>
            <w:tcBorders>
              <w:top w:val="dotted" w:sz="2" w:space="0" w:color="auto"/>
              <w:left w:val="dotted" w:sz="4" w:space="0" w:color="auto"/>
              <w:bottom w:val="dotted" w:sz="4" w:space="0" w:color="auto"/>
              <w:right w:val="dotted" w:sz="2" w:space="0" w:color="auto"/>
            </w:tcBorders>
            <w:hideMark/>
          </w:tcPr>
          <w:p w:rsidR="00976060" w:rsidRDefault="00976060">
            <w:pPr>
              <w:pStyle w:val="afff0"/>
            </w:pPr>
            <w:r>
              <w:t>Комментарии:</w:t>
            </w:r>
          </w:p>
        </w:tc>
      </w:tr>
      <w:tr w:rsidR="00976060" w:rsidTr="00976060">
        <w:trPr>
          <w:trHeight w:val="240"/>
        </w:trPr>
        <w:tc>
          <w:tcPr>
            <w:tcW w:w="7245" w:type="dxa"/>
            <w:tcBorders>
              <w:top w:val="dotted" w:sz="4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hideMark/>
          </w:tcPr>
          <w:p w:rsidR="00976060" w:rsidRDefault="00976060">
            <w:pPr>
              <w:pStyle w:val="afff1"/>
            </w:pPr>
            <w:r>
              <w:t>с 1.0.0.0 и выше</w:t>
            </w:r>
          </w:p>
        </w:tc>
        <w:tc>
          <w:tcPr>
            <w:tcW w:w="6872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2" w:space="0" w:color="auto"/>
            </w:tcBorders>
          </w:tcPr>
          <w:p w:rsidR="00976060" w:rsidRDefault="00976060">
            <w:pPr>
              <w:pStyle w:val="afff1"/>
            </w:pPr>
          </w:p>
        </w:tc>
      </w:tr>
    </w:tbl>
    <w:p w:rsidR="00EA4412" w:rsidRPr="00976060" w:rsidRDefault="00EA4412" w:rsidP="00976060">
      <w:pPr>
        <w:pStyle w:val="affd"/>
      </w:pPr>
      <w:bookmarkStart w:id="0" w:name="_GoBack"/>
      <w:bookmarkEnd w:id="0"/>
    </w:p>
    <w:sectPr w:rsidR="00EA4412" w:rsidRPr="00976060" w:rsidSect="00976060">
      <w:headerReference w:type="default" r:id="rId7"/>
      <w:footerReference w:type="default" r:id="rId8"/>
      <w:pgSz w:w="16838" w:h="11906" w:orient="landscape"/>
      <w:pgMar w:top="1134" w:right="1134" w:bottom="1134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69E" w:rsidRDefault="00AF569E" w:rsidP="00976060">
      <w:r>
        <w:separator/>
      </w:r>
    </w:p>
  </w:endnote>
  <w:endnote w:type="continuationSeparator" w:id="0">
    <w:p w:rsidR="00AF569E" w:rsidRDefault="00AF569E" w:rsidP="00976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402"/>
      <w:gridCol w:w="3402"/>
      <w:gridCol w:w="1843"/>
      <w:gridCol w:w="992"/>
    </w:tblGrid>
    <w:tr w:rsidR="00976060" w:rsidTr="00976060">
      <w:trPr>
        <w:trHeight w:val="108"/>
        <w:jc w:val="center"/>
      </w:trPr>
      <w:tc>
        <w:tcPr>
          <w:tcW w:w="3402" w:type="dxa"/>
          <w:shd w:val="clear" w:color="auto" w:fill="auto"/>
        </w:tcPr>
        <w:p w:rsidR="00976060" w:rsidRDefault="00976060" w:rsidP="00976060">
          <w:pPr>
            <w:pStyle w:val="af8"/>
          </w:pPr>
          <w:r>
            <w:t>Система «Petrol Plus»</w:t>
          </w:r>
        </w:p>
      </w:tc>
      <w:tc>
        <w:tcPr>
          <w:tcW w:w="3402" w:type="dxa"/>
          <w:shd w:val="clear" w:color="auto" w:fill="auto"/>
        </w:tcPr>
        <w:p w:rsidR="00976060" w:rsidRDefault="00976060" w:rsidP="00976060">
          <w:pPr>
            <w:pStyle w:val="af8"/>
          </w:pPr>
          <w:r>
            <w:t>Отчеты ОЦ</w:t>
          </w:r>
        </w:p>
      </w:tc>
      <w:tc>
        <w:tcPr>
          <w:tcW w:w="1843" w:type="dxa"/>
          <w:shd w:val="clear" w:color="auto" w:fill="auto"/>
        </w:tcPr>
        <w:p w:rsidR="00976060" w:rsidRDefault="00976060" w:rsidP="00976060">
          <w:pPr>
            <w:pStyle w:val="af8"/>
          </w:pPr>
          <w:r>
            <w:t>Версия: 6.1.7.0</w:t>
          </w:r>
        </w:p>
      </w:tc>
      <w:tc>
        <w:tcPr>
          <w:tcW w:w="992" w:type="dxa"/>
          <w:shd w:val="clear" w:color="auto" w:fill="auto"/>
        </w:tcPr>
        <w:p w:rsidR="00976060" w:rsidRDefault="00976060" w:rsidP="00976060">
          <w:pPr>
            <w:pStyle w:val="af8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702D77">
            <w:rPr>
              <w:noProof/>
            </w:rPr>
            <w:t>5</w:t>
          </w:r>
          <w:r>
            <w:fldChar w:fldCharType="end"/>
          </w:r>
          <w:r>
            <w:t>/</w:t>
          </w:r>
          <w:r w:rsidR="00AF569E">
            <w:fldChar w:fldCharType="begin"/>
          </w:r>
          <w:r w:rsidR="00AF569E">
            <w:instrText xml:space="preserve"> NUMPAGES   \* MERGEFORMAT </w:instrText>
          </w:r>
          <w:r w:rsidR="00AF569E">
            <w:fldChar w:fldCharType="separate"/>
          </w:r>
          <w:r w:rsidR="00702D77">
            <w:rPr>
              <w:noProof/>
            </w:rPr>
            <w:t>5</w:t>
          </w:r>
          <w:r w:rsidR="00AF569E">
            <w:rPr>
              <w:noProof/>
            </w:rPr>
            <w:fldChar w:fldCharType="end"/>
          </w:r>
        </w:p>
      </w:tc>
    </w:tr>
  </w:tbl>
  <w:p w:rsidR="00976060" w:rsidRDefault="00B438CB" w:rsidP="00B438CB">
    <w:pPr>
      <w:pStyle w:val="af8"/>
    </w:pPr>
    <w:r w:rsidRPr="00B438CB">
      <w:t>Все исключительные авторские права принадлежат ООО «НКТ Софтвэр».</w:t>
    </w:r>
    <w:r w:rsidRPr="00B438CB">
      <w:br/>
      <w:t xml:space="preserve">Передача данного документа или прав на него третьим лицам, его распространение, равно и использование </w:t>
    </w:r>
    <w:r w:rsidRPr="00B438CB">
      <w:br/>
      <w:t>иным образом без письменного согласия правообладателя ООО «НКТ Софтвэр» запрещены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69E" w:rsidRDefault="00AF569E" w:rsidP="00976060">
      <w:r>
        <w:separator/>
      </w:r>
    </w:p>
  </w:footnote>
  <w:footnote w:type="continuationSeparator" w:id="0">
    <w:p w:rsidR="00AF569E" w:rsidRDefault="00AF569E" w:rsidP="009760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tblBorders>
      <w:tblLayout w:type="fixed"/>
      <w:tblLook w:val="0000" w:firstRow="0" w:lastRow="0" w:firstColumn="0" w:lastColumn="0" w:noHBand="0" w:noVBand="0"/>
    </w:tblPr>
    <w:tblGrid>
      <w:gridCol w:w="9639"/>
    </w:tblGrid>
    <w:tr w:rsidR="00976060" w:rsidTr="00976060">
      <w:trPr>
        <w:trHeight w:val="108"/>
        <w:jc w:val="center"/>
      </w:trPr>
      <w:tc>
        <w:tcPr>
          <w:tcW w:w="9639" w:type="dxa"/>
          <w:shd w:val="clear" w:color="auto" w:fill="auto"/>
        </w:tcPr>
        <w:p w:rsidR="00976060" w:rsidRDefault="00976060" w:rsidP="00976060">
          <w:pPr>
            <w:pStyle w:val="ab"/>
          </w:pPr>
          <w:r>
            <w:t>Ведомость ограничений</w:t>
          </w:r>
        </w:p>
      </w:tc>
    </w:tr>
  </w:tbl>
  <w:p w:rsidR="00976060" w:rsidRDefault="00976060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AF0CB2"/>
    <w:multiLevelType w:val="multilevel"/>
    <w:tmpl w:val="2AD0C58C"/>
    <w:lvl w:ilvl="0">
      <w:start w:val="1"/>
      <w:numFmt w:val="decimal"/>
      <w:pStyle w:val="1"/>
      <w:lvlText w:val="%1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418"/>
        </w:tabs>
        <w:ind w:left="0" w:firstLine="709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588"/>
        </w:tabs>
        <w:ind w:left="0" w:firstLine="709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758"/>
        </w:tabs>
        <w:ind w:left="0" w:firstLine="709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928"/>
        </w:tabs>
        <w:ind w:left="0" w:firstLine="709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2005"/>
        </w:tabs>
        <w:ind w:left="2005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293"/>
        </w:tabs>
        <w:ind w:left="2293" w:hanging="1584"/>
      </w:pPr>
      <w:rPr>
        <w:rFonts w:hint="default"/>
      </w:rPr>
    </w:lvl>
  </w:abstractNum>
  <w:abstractNum w:abstractNumId="1">
    <w:nsid w:val="16D8105D"/>
    <w:multiLevelType w:val="hybridMultilevel"/>
    <w:tmpl w:val="2C74D7B0"/>
    <w:lvl w:ilvl="0" w:tplc="14F8BF42">
      <w:start w:val="1"/>
      <w:numFmt w:val="decimal"/>
      <w:pStyle w:val="Remarksnumberedlist"/>
      <w:lvlText w:val="%1."/>
      <w:lvlJc w:val="left"/>
      <w:pPr>
        <w:tabs>
          <w:tab w:val="num" w:pos="1985"/>
        </w:tabs>
        <w:ind w:left="1814" w:hanging="226"/>
      </w:pPr>
      <w:rPr>
        <w:rFonts w:hint="default"/>
        <w:b w:val="0"/>
        <w:bCs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BD5CA5"/>
    <w:multiLevelType w:val="hybridMultilevel"/>
    <w:tmpl w:val="6FCC878E"/>
    <w:lvl w:ilvl="0" w:tplc="F2C28E1C">
      <w:start w:val="1"/>
      <w:numFmt w:val="decimal"/>
      <w:pStyle w:val="a"/>
      <w:lvlText w:val="%1."/>
      <w:lvlJc w:val="left"/>
      <w:pPr>
        <w:tabs>
          <w:tab w:val="num" w:pos="2381"/>
        </w:tabs>
        <w:ind w:left="2211" w:hanging="226"/>
      </w:pPr>
      <w:rPr>
        <w:rFonts w:hint="default"/>
        <w:b w:val="0"/>
        <w:bCs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368"/>
        </w:tabs>
        <w:ind w:left="336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88"/>
        </w:tabs>
        <w:ind w:left="408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08"/>
        </w:tabs>
        <w:ind w:left="48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28"/>
        </w:tabs>
        <w:ind w:left="55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48"/>
        </w:tabs>
        <w:ind w:left="62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68"/>
        </w:tabs>
        <w:ind w:left="69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88"/>
        </w:tabs>
        <w:ind w:left="76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08"/>
        </w:tabs>
        <w:ind w:left="8408" w:hanging="180"/>
      </w:pPr>
    </w:lvl>
  </w:abstractNum>
  <w:abstractNum w:abstractNumId="3">
    <w:nsid w:val="2FBE4CA9"/>
    <w:multiLevelType w:val="hybridMultilevel"/>
    <w:tmpl w:val="4A1C8E72"/>
    <w:lvl w:ilvl="0" w:tplc="AEDEF4C8">
      <w:start w:val="1"/>
      <w:numFmt w:val="bullet"/>
      <w:pStyle w:val="20"/>
      <w:lvlText w:val="o"/>
      <w:lvlJc w:val="left"/>
      <w:pPr>
        <w:tabs>
          <w:tab w:val="num" w:pos="1871"/>
        </w:tabs>
        <w:ind w:left="1588" w:firstLine="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CF39C4"/>
    <w:multiLevelType w:val="hybridMultilevel"/>
    <w:tmpl w:val="174409A0"/>
    <w:lvl w:ilvl="0" w:tplc="8B9420DC">
      <w:start w:val="1"/>
      <w:numFmt w:val="bullet"/>
      <w:pStyle w:val="10"/>
      <w:lvlText w:val=""/>
      <w:lvlJc w:val="left"/>
      <w:pPr>
        <w:tabs>
          <w:tab w:val="num" w:pos="1304"/>
        </w:tabs>
        <w:ind w:left="1021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4C883078"/>
    <w:multiLevelType w:val="hybridMultilevel"/>
    <w:tmpl w:val="52609E94"/>
    <w:lvl w:ilvl="0" w:tplc="696CBA2A">
      <w:start w:val="1"/>
      <w:numFmt w:val="decimal"/>
      <w:pStyle w:val="a0"/>
      <w:lvlText w:val="%1."/>
      <w:lvlJc w:val="left"/>
      <w:pPr>
        <w:tabs>
          <w:tab w:val="num" w:pos="2268"/>
        </w:tabs>
        <w:ind w:left="2098" w:hanging="227"/>
      </w:pPr>
      <w:rPr>
        <w:rFonts w:hint="default"/>
        <w:b w:val="0"/>
        <w:bCs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83"/>
        </w:tabs>
        <w:ind w:left="32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03"/>
        </w:tabs>
        <w:ind w:left="40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23"/>
        </w:tabs>
        <w:ind w:left="47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43"/>
        </w:tabs>
        <w:ind w:left="54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63"/>
        </w:tabs>
        <w:ind w:left="61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83"/>
        </w:tabs>
        <w:ind w:left="68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03"/>
        </w:tabs>
        <w:ind w:left="76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23"/>
        </w:tabs>
        <w:ind w:left="8323" w:hanging="180"/>
      </w:pPr>
    </w:lvl>
  </w:abstractNum>
  <w:abstractNum w:abstractNumId="6">
    <w:nsid w:val="5CC41C4C"/>
    <w:multiLevelType w:val="hybridMultilevel"/>
    <w:tmpl w:val="A05C7818"/>
    <w:lvl w:ilvl="0" w:tplc="75F4914C">
      <w:start w:val="1"/>
      <w:numFmt w:val="bullet"/>
      <w:pStyle w:val="30"/>
      <w:lvlText w:val=""/>
      <w:lvlJc w:val="left"/>
      <w:pPr>
        <w:tabs>
          <w:tab w:val="num" w:pos="2438"/>
        </w:tabs>
        <w:ind w:left="2155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5925735"/>
    <w:multiLevelType w:val="hybridMultilevel"/>
    <w:tmpl w:val="A9E2C626"/>
    <w:lvl w:ilvl="0" w:tplc="119AC3B6">
      <w:start w:val="1"/>
      <w:numFmt w:val="decimal"/>
      <w:pStyle w:val="Notesnumberedlist"/>
      <w:lvlText w:val="%1."/>
      <w:lvlJc w:val="left"/>
      <w:pPr>
        <w:tabs>
          <w:tab w:val="num" w:pos="1701"/>
        </w:tabs>
        <w:ind w:left="1531" w:hanging="227"/>
      </w:pPr>
      <w:rPr>
        <w:rFonts w:cs="Times New Roman" w:hint="default"/>
        <w:b w:val="0"/>
        <w:bCs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2335C34"/>
    <w:multiLevelType w:val="hybridMultilevel"/>
    <w:tmpl w:val="934C3056"/>
    <w:lvl w:ilvl="0" w:tplc="9A6002D2">
      <w:start w:val="1"/>
      <w:numFmt w:val="decimal"/>
      <w:pStyle w:val="a1"/>
      <w:lvlText w:val="%1."/>
      <w:lvlJc w:val="left"/>
      <w:pPr>
        <w:tabs>
          <w:tab w:val="num" w:pos="1418"/>
        </w:tabs>
        <w:ind w:left="1021" w:firstLine="0"/>
      </w:pPr>
      <w:rPr>
        <w:rFonts w:hint="default"/>
        <w:b w:val="0"/>
        <w:bCs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23"/>
        </w:tabs>
        <w:ind w:left="28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43"/>
        </w:tabs>
        <w:ind w:left="35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63"/>
        </w:tabs>
        <w:ind w:left="42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83"/>
        </w:tabs>
        <w:ind w:left="49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03"/>
        </w:tabs>
        <w:ind w:left="57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23"/>
        </w:tabs>
        <w:ind w:left="64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43"/>
        </w:tabs>
        <w:ind w:left="71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63"/>
        </w:tabs>
        <w:ind w:left="7863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8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60"/>
    <w:rsid w:val="0018723A"/>
    <w:rsid w:val="00257282"/>
    <w:rsid w:val="00275A49"/>
    <w:rsid w:val="00390621"/>
    <w:rsid w:val="00702D77"/>
    <w:rsid w:val="00976060"/>
    <w:rsid w:val="00AF569E"/>
    <w:rsid w:val="00B438CB"/>
    <w:rsid w:val="00CB2EEB"/>
    <w:rsid w:val="00EA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B90440-8B61-4A84-99A1-CDA46EA19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976060"/>
    <w:pPr>
      <w:keepNext/>
      <w:keepLines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1">
    <w:name w:val="heading 1"/>
    <w:basedOn w:val="a2"/>
    <w:next w:val="a3"/>
    <w:link w:val="11"/>
    <w:qFormat/>
    <w:rsid w:val="00976060"/>
    <w:pPr>
      <w:keepLines w:val="0"/>
      <w:pageBreakBefore/>
      <w:numPr>
        <w:numId w:val="3"/>
      </w:numPr>
      <w:spacing w:after="120"/>
      <w:jc w:val="left"/>
      <w:outlineLvl w:val="0"/>
    </w:pPr>
    <w:rPr>
      <w:b/>
      <w:caps/>
      <w:sz w:val="24"/>
      <w:szCs w:val="28"/>
    </w:rPr>
  </w:style>
  <w:style w:type="paragraph" w:styleId="2">
    <w:name w:val="heading 2"/>
    <w:basedOn w:val="1"/>
    <w:next w:val="a3"/>
    <w:link w:val="21"/>
    <w:qFormat/>
    <w:rsid w:val="00976060"/>
    <w:pPr>
      <w:keepLines/>
      <w:pageBreakBefore w:val="0"/>
      <w:widowControl w:val="0"/>
      <w:numPr>
        <w:ilvl w:val="1"/>
      </w:numPr>
      <w:spacing w:before="120" w:after="80"/>
      <w:outlineLvl w:val="1"/>
    </w:pPr>
    <w:rPr>
      <w:caps w:val="0"/>
      <w:sz w:val="22"/>
      <w:szCs w:val="26"/>
    </w:rPr>
  </w:style>
  <w:style w:type="paragraph" w:styleId="3">
    <w:name w:val="heading 3"/>
    <w:basedOn w:val="2"/>
    <w:next w:val="a3"/>
    <w:link w:val="31"/>
    <w:qFormat/>
    <w:rsid w:val="00976060"/>
    <w:pPr>
      <w:numPr>
        <w:ilvl w:val="2"/>
      </w:numPr>
      <w:spacing w:after="60"/>
      <w:outlineLvl w:val="2"/>
    </w:pPr>
    <w:rPr>
      <w:bCs/>
      <w:szCs w:val="24"/>
    </w:rPr>
  </w:style>
  <w:style w:type="paragraph" w:styleId="4">
    <w:name w:val="heading 4"/>
    <w:basedOn w:val="3"/>
    <w:next w:val="a3"/>
    <w:link w:val="40"/>
    <w:qFormat/>
    <w:rsid w:val="00976060"/>
    <w:pPr>
      <w:numPr>
        <w:ilvl w:val="3"/>
      </w:numPr>
      <w:outlineLvl w:val="3"/>
    </w:pPr>
    <w:rPr>
      <w:i/>
    </w:rPr>
  </w:style>
  <w:style w:type="paragraph" w:styleId="5">
    <w:name w:val="heading 5"/>
    <w:basedOn w:val="4"/>
    <w:next w:val="a3"/>
    <w:link w:val="50"/>
    <w:qFormat/>
    <w:rsid w:val="00976060"/>
    <w:pPr>
      <w:numPr>
        <w:ilvl w:val="4"/>
      </w:numPr>
      <w:outlineLvl w:val="4"/>
    </w:pPr>
    <w:rPr>
      <w:bCs w:val="0"/>
      <w:iCs/>
      <w:szCs w:val="22"/>
    </w:rPr>
  </w:style>
  <w:style w:type="paragraph" w:styleId="6">
    <w:name w:val="heading 6"/>
    <w:basedOn w:val="5"/>
    <w:next w:val="a3"/>
    <w:link w:val="60"/>
    <w:qFormat/>
    <w:rsid w:val="00976060"/>
    <w:pPr>
      <w:keepLines w:val="0"/>
      <w:numPr>
        <w:ilvl w:val="5"/>
      </w:numPr>
      <w:outlineLvl w:val="5"/>
    </w:pPr>
    <w:rPr>
      <w:bCs/>
      <w:sz w:val="20"/>
      <w:szCs w:val="20"/>
    </w:rPr>
  </w:style>
  <w:style w:type="paragraph" w:styleId="7">
    <w:name w:val="heading 7"/>
    <w:basedOn w:val="a2"/>
    <w:next w:val="a2"/>
    <w:link w:val="70"/>
    <w:qFormat/>
    <w:rsid w:val="00976060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8">
    <w:name w:val="heading 8"/>
    <w:basedOn w:val="a2"/>
    <w:next w:val="a2"/>
    <w:link w:val="80"/>
    <w:qFormat/>
    <w:rsid w:val="00976060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9">
    <w:name w:val="heading 9"/>
    <w:basedOn w:val="a2"/>
    <w:next w:val="a2"/>
    <w:link w:val="90"/>
    <w:qFormat/>
    <w:rsid w:val="00976060"/>
    <w:pPr>
      <w:numPr>
        <w:ilvl w:val="8"/>
        <w:numId w:val="3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basedOn w:val="a4"/>
    <w:link w:val="1"/>
    <w:rsid w:val="00976060"/>
    <w:rPr>
      <w:rFonts w:ascii="Arial" w:eastAsia="Times New Roman" w:hAnsi="Arial" w:cs="Times New Roman"/>
      <w:b/>
      <w:caps/>
      <w:sz w:val="24"/>
      <w:szCs w:val="28"/>
      <w:lang w:eastAsia="ru-RU"/>
    </w:rPr>
  </w:style>
  <w:style w:type="character" w:customStyle="1" w:styleId="21">
    <w:name w:val="Заголовок 2 Знак"/>
    <w:basedOn w:val="a4"/>
    <w:link w:val="2"/>
    <w:rsid w:val="00976060"/>
    <w:rPr>
      <w:rFonts w:ascii="Arial" w:eastAsia="Times New Roman" w:hAnsi="Arial" w:cs="Times New Roman"/>
      <w:b/>
      <w:szCs w:val="26"/>
      <w:lang w:eastAsia="ru-RU"/>
    </w:rPr>
  </w:style>
  <w:style w:type="character" w:customStyle="1" w:styleId="31">
    <w:name w:val="Заголовок 3 Знак"/>
    <w:basedOn w:val="a4"/>
    <w:link w:val="3"/>
    <w:rsid w:val="00976060"/>
    <w:rPr>
      <w:rFonts w:ascii="Arial" w:eastAsia="Times New Roman" w:hAnsi="Arial" w:cs="Times New Roman"/>
      <w:b/>
      <w:bCs/>
      <w:szCs w:val="24"/>
      <w:lang w:eastAsia="ru-RU"/>
    </w:rPr>
  </w:style>
  <w:style w:type="character" w:customStyle="1" w:styleId="40">
    <w:name w:val="Заголовок 4 Знак"/>
    <w:basedOn w:val="a4"/>
    <w:link w:val="4"/>
    <w:rsid w:val="00976060"/>
    <w:rPr>
      <w:rFonts w:ascii="Arial" w:eastAsia="Times New Roman" w:hAnsi="Arial" w:cs="Times New Roman"/>
      <w:b/>
      <w:bCs/>
      <w:i/>
      <w:szCs w:val="24"/>
      <w:lang w:eastAsia="ru-RU"/>
    </w:rPr>
  </w:style>
  <w:style w:type="character" w:customStyle="1" w:styleId="50">
    <w:name w:val="Заголовок 5 Знак"/>
    <w:basedOn w:val="a4"/>
    <w:link w:val="5"/>
    <w:rsid w:val="00976060"/>
    <w:rPr>
      <w:rFonts w:ascii="Arial" w:eastAsia="Times New Roman" w:hAnsi="Arial" w:cs="Times New Roman"/>
      <w:b/>
      <w:i/>
      <w:iCs/>
      <w:lang w:eastAsia="ru-RU"/>
    </w:rPr>
  </w:style>
  <w:style w:type="character" w:customStyle="1" w:styleId="60">
    <w:name w:val="Заголовок 6 Знак"/>
    <w:basedOn w:val="a4"/>
    <w:link w:val="6"/>
    <w:rsid w:val="00976060"/>
    <w:rPr>
      <w:rFonts w:ascii="Arial" w:eastAsia="Times New Roman" w:hAnsi="Arial" w:cs="Times New Roman"/>
      <w:b/>
      <w:bCs/>
      <w:i/>
      <w:iCs/>
      <w:sz w:val="20"/>
      <w:szCs w:val="20"/>
      <w:lang w:eastAsia="ru-RU"/>
    </w:rPr>
  </w:style>
  <w:style w:type="character" w:customStyle="1" w:styleId="70">
    <w:name w:val="Заголовок 7 Знак"/>
    <w:basedOn w:val="a4"/>
    <w:link w:val="7"/>
    <w:rsid w:val="0097606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4"/>
    <w:link w:val="8"/>
    <w:rsid w:val="00976060"/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character" w:customStyle="1" w:styleId="90">
    <w:name w:val="Заголовок 9 Знак"/>
    <w:basedOn w:val="a4"/>
    <w:link w:val="9"/>
    <w:rsid w:val="00976060"/>
    <w:rPr>
      <w:rFonts w:ascii="Arial" w:eastAsia="Times New Roman" w:hAnsi="Arial" w:cs="Arial"/>
      <w:lang w:eastAsia="ru-RU"/>
    </w:rPr>
  </w:style>
  <w:style w:type="paragraph" w:styleId="a7">
    <w:name w:val="footnote text"/>
    <w:basedOn w:val="a2"/>
    <w:link w:val="a8"/>
    <w:semiHidden/>
    <w:rsid w:val="00976060"/>
  </w:style>
  <w:style w:type="character" w:customStyle="1" w:styleId="a8">
    <w:name w:val="Текст сноски Знак"/>
    <w:basedOn w:val="a4"/>
    <w:link w:val="a7"/>
    <w:semiHidden/>
    <w:rsid w:val="00976060"/>
    <w:rPr>
      <w:rFonts w:ascii="Arial" w:eastAsia="Times New Roman" w:hAnsi="Arial" w:cs="Times New Roman"/>
      <w:sz w:val="20"/>
      <w:szCs w:val="20"/>
      <w:lang w:eastAsia="ru-RU"/>
    </w:rPr>
  </w:style>
  <w:style w:type="character" w:styleId="a9">
    <w:name w:val="footnote reference"/>
    <w:basedOn w:val="a4"/>
    <w:rsid w:val="00976060"/>
    <w:rPr>
      <w:vertAlign w:val="superscript"/>
    </w:rPr>
  </w:style>
  <w:style w:type="paragraph" w:customStyle="1" w:styleId="Attentiontext">
    <w:name w:val="Attention (text)"/>
    <w:basedOn w:val="a2"/>
    <w:next w:val="a3"/>
    <w:rsid w:val="00976060"/>
    <w:pPr>
      <w:keepNext w:val="0"/>
      <w:pBdr>
        <w:top w:val="single" w:sz="4" w:space="1" w:color="auto"/>
        <w:bottom w:val="single" w:sz="4" w:space="1" w:color="auto"/>
      </w:pBdr>
      <w:spacing w:after="120"/>
      <w:ind w:left="1928"/>
    </w:pPr>
    <w:rPr>
      <w:lang w:val="en-US"/>
    </w:rPr>
  </w:style>
  <w:style w:type="paragraph" w:styleId="a3">
    <w:name w:val="Body Text"/>
    <w:basedOn w:val="a2"/>
    <w:link w:val="aa"/>
    <w:rsid w:val="00976060"/>
    <w:pPr>
      <w:keepNext w:val="0"/>
      <w:keepLines w:val="0"/>
      <w:ind w:firstLine="709"/>
    </w:pPr>
  </w:style>
  <w:style w:type="character" w:customStyle="1" w:styleId="aa">
    <w:name w:val="Основной текст Знак"/>
    <w:basedOn w:val="a4"/>
    <w:link w:val="a3"/>
    <w:rsid w:val="00976060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Notesnumberedlist">
    <w:name w:val="Notes (numbered list)"/>
    <w:basedOn w:val="a2"/>
    <w:rsid w:val="00976060"/>
    <w:pPr>
      <w:keepNext w:val="0"/>
      <w:widowControl w:val="0"/>
      <w:numPr>
        <w:numId w:val="1"/>
      </w:numPr>
      <w:pBdr>
        <w:top w:val="single" w:sz="4" w:space="1" w:color="auto"/>
        <w:bottom w:val="single" w:sz="4" w:space="2" w:color="auto"/>
      </w:pBdr>
      <w:spacing w:after="120"/>
    </w:pPr>
  </w:style>
  <w:style w:type="paragraph" w:customStyle="1" w:styleId="Notetext">
    <w:name w:val="Note (text)"/>
    <w:basedOn w:val="Notesnumberedlist"/>
    <w:rsid w:val="00976060"/>
    <w:pPr>
      <w:numPr>
        <w:numId w:val="0"/>
      </w:numPr>
      <w:ind w:left="1191"/>
    </w:pPr>
    <w:rPr>
      <w:lang w:val="en-US"/>
    </w:rPr>
  </w:style>
  <w:style w:type="paragraph" w:customStyle="1" w:styleId="Remarktext">
    <w:name w:val="Remark (text)"/>
    <w:basedOn w:val="a2"/>
    <w:next w:val="a3"/>
    <w:rsid w:val="00976060"/>
    <w:pPr>
      <w:keepNext w:val="0"/>
      <w:pBdr>
        <w:top w:val="single" w:sz="4" w:space="1" w:color="auto"/>
        <w:bottom w:val="single" w:sz="4" w:space="1" w:color="auto"/>
      </w:pBdr>
      <w:spacing w:after="120"/>
      <w:ind w:left="1474"/>
    </w:pPr>
  </w:style>
  <w:style w:type="paragraph" w:customStyle="1" w:styleId="Remarksnumberedlist">
    <w:name w:val="Remarks (numbered list)"/>
    <w:basedOn w:val="a0"/>
    <w:rsid w:val="00976060"/>
    <w:pPr>
      <w:numPr>
        <w:numId w:val="7"/>
      </w:numPr>
    </w:pPr>
    <w:rPr>
      <w:lang w:val="en-US"/>
    </w:rPr>
  </w:style>
  <w:style w:type="paragraph" w:styleId="ab">
    <w:name w:val="header"/>
    <w:basedOn w:val="a2"/>
    <w:link w:val="ac"/>
    <w:rsid w:val="00976060"/>
    <w:pPr>
      <w:keepNext w:val="0"/>
      <w:keepLines w:val="0"/>
      <w:widowControl w:val="0"/>
      <w:tabs>
        <w:tab w:val="center" w:pos="4819"/>
        <w:tab w:val="right" w:pos="9071"/>
      </w:tabs>
      <w:jc w:val="center"/>
    </w:pPr>
    <w:rPr>
      <w:sz w:val="18"/>
    </w:rPr>
  </w:style>
  <w:style w:type="character" w:customStyle="1" w:styleId="ac">
    <w:name w:val="Верхний колонтитул Знак"/>
    <w:basedOn w:val="a4"/>
    <w:link w:val="ab"/>
    <w:rsid w:val="00976060"/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ad">
    <w:name w:val="Внимание (заголовок)"/>
    <w:basedOn w:val="a3"/>
    <w:next w:val="ae"/>
    <w:rsid w:val="00976060"/>
    <w:pPr>
      <w:keepNext/>
      <w:spacing w:before="240"/>
    </w:pPr>
    <w:rPr>
      <w:b/>
      <w:caps/>
    </w:rPr>
  </w:style>
  <w:style w:type="paragraph" w:customStyle="1" w:styleId="ae">
    <w:name w:val="Внимание (текст)"/>
    <w:basedOn w:val="a3"/>
    <w:next w:val="a3"/>
    <w:rsid w:val="00976060"/>
    <w:pPr>
      <w:keepLines/>
      <w:pBdr>
        <w:top w:val="single" w:sz="4" w:space="1" w:color="auto"/>
        <w:bottom w:val="single" w:sz="4" w:space="1" w:color="auto"/>
      </w:pBdr>
      <w:spacing w:after="120"/>
      <w:ind w:left="1928" w:firstLine="0"/>
    </w:pPr>
  </w:style>
  <w:style w:type="character" w:styleId="af">
    <w:name w:val="Hyperlink"/>
    <w:basedOn w:val="a4"/>
    <w:rsid w:val="00976060"/>
    <w:rPr>
      <w:rFonts w:ascii="Arial" w:hAnsi="Arial"/>
      <w:color w:val="0000FF"/>
      <w:u w:val="single"/>
    </w:rPr>
  </w:style>
  <w:style w:type="paragraph" w:customStyle="1" w:styleId="af0">
    <w:name w:val="Заголовок без номера"/>
    <w:basedOn w:val="1"/>
    <w:next w:val="a3"/>
    <w:rsid w:val="00976060"/>
    <w:pPr>
      <w:numPr>
        <w:numId w:val="0"/>
      </w:numPr>
      <w:jc w:val="center"/>
    </w:pPr>
  </w:style>
  <w:style w:type="paragraph" w:customStyle="1" w:styleId="af1">
    <w:name w:val="Заголовок вне содержания"/>
    <w:basedOn w:val="af0"/>
    <w:next w:val="a3"/>
    <w:rsid w:val="00976060"/>
    <w:pPr>
      <w:widowControl w:val="0"/>
      <w:outlineLvl w:val="9"/>
    </w:pPr>
  </w:style>
  <w:style w:type="paragraph" w:customStyle="1" w:styleId="af2">
    <w:name w:val="Замечание (заголовок)"/>
    <w:basedOn w:val="a3"/>
    <w:next w:val="af3"/>
    <w:rsid w:val="00976060"/>
    <w:pPr>
      <w:keepNext/>
      <w:spacing w:before="120"/>
    </w:pPr>
    <w:rPr>
      <w:b/>
    </w:rPr>
  </w:style>
  <w:style w:type="paragraph" w:customStyle="1" w:styleId="af3">
    <w:name w:val="Замечание (текст)"/>
    <w:basedOn w:val="a3"/>
    <w:next w:val="a3"/>
    <w:rsid w:val="00976060"/>
    <w:pPr>
      <w:keepLines/>
      <w:pBdr>
        <w:top w:val="single" w:sz="4" w:space="1" w:color="auto"/>
        <w:bottom w:val="single" w:sz="4" w:space="1" w:color="auto"/>
      </w:pBdr>
      <w:spacing w:after="120"/>
      <w:ind w:left="1871" w:firstLine="0"/>
    </w:pPr>
  </w:style>
  <w:style w:type="paragraph" w:customStyle="1" w:styleId="a0">
    <w:name w:val="Замечания (нумерованный список)"/>
    <w:basedOn w:val="af3"/>
    <w:rsid w:val="00976060"/>
    <w:pPr>
      <w:widowControl w:val="0"/>
      <w:numPr>
        <w:numId w:val="4"/>
      </w:numPr>
    </w:pPr>
  </w:style>
  <w:style w:type="character" w:styleId="af4">
    <w:name w:val="endnote reference"/>
    <w:basedOn w:val="a4"/>
    <w:rsid w:val="00976060"/>
    <w:rPr>
      <w:vertAlign w:val="superscript"/>
    </w:rPr>
  </w:style>
  <w:style w:type="character" w:styleId="af5">
    <w:name w:val="annotation reference"/>
    <w:basedOn w:val="a4"/>
    <w:rsid w:val="00976060"/>
    <w:rPr>
      <w:sz w:val="16"/>
      <w:szCs w:val="16"/>
    </w:rPr>
  </w:style>
  <w:style w:type="paragraph" w:customStyle="1" w:styleId="af6">
    <w:name w:val="Контакты"/>
    <w:basedOn w:val="a3"/>
    <w:rsid w:val="00976060"/>
    <w:pPr>
      <w:widowControl w:val="0"/>
      <w:ind w:left="1701" w:firstLine="0"/>
      <w:jc w:val="left"/>
    </w:pPr>
  </w:style>
  <w:style w:type="paragraph" w:customStyle="1" w:styleId="12">
    <w:name w:val="Название1"/>
    <w:basedOn w:val="a2"/>
    <w:rsid w:val="00976060"/>
    <w:pPr>
      <w:keepNext w:val="0"/>
      <w:keepLines w:val="0"/>
      <w:spacing w:before="3600"/>
      <w:contextualSpacing/>
      <w:jc w:val="center"/>
    </w:pPr>
    <w:rPr>
      <w:b/>
      <w:caps/>
      <w:sz w:val="44"/>
      <w:szCs w:val="40"/>
    </w:rPr>
  </w:style>
  <w:style w:type="paragraph" w:customStyle="1" w:styleId="22">
    <w:name w:val="Название 2"/>
    <w:basedOn w:val="12"/>
    <w:rsid w:val="00976060"/>
    <w:rPr>
      <w:i/>
      <w:caps w:val="0"/>
      <w:sz w:val="40"/>
      <w:szCs w:val="36"/>
    </w:rPr>
  </w:style>
  <w:style w:type="paragraph" w:styleId="af7">
    <w:name w:val="caption"/>
    <w:basedOn w:val="a2"/>
    <w:next w:val="a3"/>
    <w:qFormat/>
    <w:rsid w:val="00976060"/>
    <w:pPr>
      <w:spacing w:after="120"/>
      <w:contextualSpacing/>
      <w:jc w:val="center"/>
    </w:pPr>
    <w:rPr>
      <w:b/>
      <w:bCs/>
      <w:szCs w:val="24"/>
    </w:rPr>
  </w:style>
  <w:style w:type="paragraph" w:styleId="af8">
    <w:name w:val="footer"/>
    <w:basedOn w:val="ab"/>
    <w:link w:val="af9"/>
    <w:rsid w:val="00976060"/>
    <w:rPr>
      <w:szCs w:val="18"/>
    </w:rPr>
  </w:style>
  <w:style w:type="character" w:customStyle="1" w:styleId="af9">
    <w:name w:val="Нижний колонтитул Знак"/>
    <w:basedOn w:val="a4"/>
    <w:link w:val="af8"/>
    <w:rsid w:val="00976060"/>
    <w:rPr>
      <w:rFonts w:ascii="Arial" w:eastAsia="Times New Roman" w:hAnsi="Arial" w:cs="Times New Roman"/>
      <w:sz w:val="18"/>
      <w:szCs w:val="18"/>
      <w:lang w:eastAsia="ru-RU"/>
    </w:rPr>
  </w:style>
  <w:style w:type="character" w:styleId="afa">
    <w:name w:val="page number"/>
    <w:basedOn w:val="a4"/>
    <w:rsid w:val="00976060"/>
  </w:style>
  <w:style w:type="paragraph" w:styleId="23">
    <w:name w:val="envelope return"/>
    <w:basedOn w:val="a2"/>
    <w:rsid w:val="00976060"/>
    <w:pPr>
      <w:keepLines w:val="0"/>
      <w:widowControl w:val="0"/>
    </w:pPr>
    <w:rPr>
      <w:rFonts w:cs="Arial"/>
    </w:rPr>
  </w:style>
  <w:style w:type="paragraph" w:styleId="13">
    <w:name w:val="toc 1"/>
    <w:basedOn w:val="a2"/>
    <w:next w:val="a2"/>
    <w:rsid w:val="00976060"/>
    <w:pPr>
      <w:tabs>
        <w:tab w:val="left" w:pos="397"/>
        <w:tab w:val="right" w:leader="dot" w:pos="9639"/>
      </w:tabs>
      <w:spacing w:before="120" w:after="120"/>
      <w:jc w:val="left"/>
    </w:pPr>
    <w:rPr>
      <w:b/>
      <w:bCs/>
      <w:caps/>
    </w:rPr>
  </w:style>
  <w:style w:type="paragraph" w:styleId="24">
    <w:name w:val="toc 2"/>
    <w:basedOn w:val="a2"/>
    <w:next w:val="a2"/>
    <w:rsid w:val="00976060"/>
    <w:pPr>
      <w:tabs>
        <w:tab w:val="left" w:pos="794"/>
        <w:tab w:val="right" w:leader="dot" w:pos="9639"/>
      </w:tabs>
      <w:ind w:left="200"/>
      <w:jc w:val="left"/>
    </w:pPr>
    <w:rPr>
      <w:smallCaps/>
    </w:rPr>
  </w:style>
  <w:style w:type="paragraph" w:styleId="32">
    <w:name w:val="toc 3"/>
    <w:basedOn w:val="a2"/>
    <w:next w:val="a2"/>
    <w:rsid w:val="00976060"/>
    <w:pPr>
      <w:tabs>
        <w:tab w:val="left" w:pos="1191"/>
        <w:tab w:val="right" w:leader="dot" w:pos="9639"/>
      </w:tabs>
      <w:ind w:left="400"/>
      <w:jc w:val="left"/>
    </w:pPr>
    <w:rPr>
      <w:i/>
      <w:iCs/>
    </w:rPr>
  </w:style>
  <w:style w:type="paragraph" w:styleId="41">
    <w:name w:val="toc 4"/>
    <w:basedOn w:val="a2"/>
    <w:next w:val="a2"/>
    <w:rsid w:val="00976060"/>
    <w:pPr>
      <w:tabs>
        <w:tab w:val="left" w:pos="1588"/>
        <w:tab w:val="right" w:leader="dot" w:pos="9639"/>
      </w:tabs>
      <w:ind w:left="600"/>
      <w:jc w:val="left"/>
    </w:pPr>
    <w:rPr>
      <w:sz w:val="18"/>
      <w:szCs w:val="18"/>
    </w:rPr>
  </w:style>
  <w:style w:type="paragraph" w:styleId="51">
    <w:name w:val="toc 5"/>
    <w:basedOn w:val="a2"/>
    <w:next w:val="a2"/>
    <w:rsid w:val="00976060"/>
    <w:pPr>
      <w:tabs>
        <w:tab w:val="left" w:pos="1985"/>
        <w:tab w:val="right" w:leader="dot" w:pos="9639"/>
      </w:tabs>
      <w:ind w:left="800"/>
      <w:jc w:val="left"/>
    </w:pPr>
    <w:rPr>
      <w:sz w:val="18"/>
      <w:szCs w:val="18"/>
    </w:rPr>
  </w:style>
  <w:style w:type="paragraph" w:styleId="61">
    <w:name w:val="toc 6"/>
    <w:basedOn w:val="a2"/>
    <w:next w:val="a2"/>
    <w:rsid w:val="00976060"/>
    <w:pPr>
      <w:ind w:left="1000"/>
      <w:jc w:val="left"/>
    </w:pPr>
    <w:rPr>
      <w:sz w:val="18"/>
      <w:szCs w:val="18"/>
    </w:rPr>
  </w:style>
  <w:style w:type="paragraph" w:styleId="71">
    <w:name w:val="toc 7"/>
    <w:basedOn w:val="a2"/>
    <w:next w:val="a2"/>
    <w:rsid w:val="00976060"/>
    <w:pPr>
      <w:ind w:left="1200"/>
      <w:jc w:val="left"/>
    </w:pPr>
    <w:rPr>
      <w:sz w:val="18"/>
      <w:szCs w:val="18"/>
    </w:rPr>
  </w:style>
  <w:style w:type="paragraph" w:styleId="81">
    <w:name w:val="toc 8"/>
    <w:basedOn w:val="a2"/>
    <w:next w:val="a2"/>
    <w:rsid w:val="00976060"/>
    <w:pPr>
      <w:ind w:left="1400"/>
      <w:jc w:val="left"/>
    </w:pPr>
    <w:rPr>
      <w:sz w:val="18"/>
      <w:szCs w:val="18"/>
    </w:rPr>
  </w:style>
  <w:style w:type="paragraph" w:styleId="91">
    <w:name w:val="toc 9"/>
    <w:basedOn w:val="a2"/>
    <w:next w:val="a2"/>
    <w:rsid w:val="00976060"/>
    <w:pPr>
      <w:ind w:left="1600"/>
      <w:jc w:val="left"/>
    </w:pPr>
    <w:rPr>
      <w:sz w:val="18"/>
      <w:szCs w:val="18"/>
    </w:rPr>
  </w:style>
  <w:style w:type="paragraph" w:styleId="33">
    <w:name w:val="Body Text Indent 3"/>
    <w:basedOn w:val="a2"/>
    <w:link w:val="34"/>
    <w:rsid w:val="00976060"/>
    <w:pPr>
      <w:ind w:firstLine="142"/>
    </w:pPr>
    <w:rPr>
      <w:sz w:val="18"/>
    </w:rPr>
  </w:style>
  <w:style w:type="character" w:customStyle="1" w:styleId="34">
    <w:name w:val="Основной текст с отступом 3 Знак"/>
    <w:basedOn w:val="a4"/>
    <w:link w:val="33"/>
    <w:rsid w:val="00976060"/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afb">
    <w:name w:val="Основной текст сразу после таблицы"/>
    <w:basedOn w:val="a3"/>
    <w:next w:val="a3"/>
    <w:rsid w:val="00976060"/>
    <w:pPr>
      <w:spacing w:before="120"/>
    </w:pPr>
  </w:style>
  <w:style w:type="paragraph" w:styleId="afc">
    <w:name w:val="table of figures"/>
    <w:basedOn w:val="a2"/>
    <w:next w:val="a2"/>
    <w:semiHidden/>
    <w:rsid w:val="00976060"/>
  </w:style>
  <w:style w:type="paragraph" w:customStyle="1" w:styleId="afd">
    <w:name w:val="Примечание (текст)"/>
    <w:basedOn w:val="a3"/>
    <w:next w:val="a3"/>
    <w:rsid w:val="00976060"/>
    <w:pPr>
      <w:keepLines/>
      <w:pBdr>
        <w:top w:val="single" w:sz="4" w:space="1" w:color="auto"/>
        <w:bottom w:val="single" w:sz="4" w:space="1" w:color="auto"/>
      </w:pBdr>
      <w:spacing w:after="120"/>
      <w:ind w:left="1985" w:firstLine="0"/>
    </w:pPr>
  </w:style>
  <w:style w:type="paragraph" w:customStyle="1" w:styleId="afe">
    <w:name w:val="Примечание(заголовок)"/>
    <w:basedOn w:val="a3"/>
    <w:next w:val="afd"/>
    <w:rsid w:val="00976060"/>
    <w:pPr>
      <w:keepNext/>
      <w:spacing w:before="120"/>
    </w:pPr>
    <w:rPr>
      <w:b/>
    </w:rPr>
  </w:style>
  <w:style w:type="paragraph" w:customStyle="1" w:styleId="a">
    <w:name w:val="Примечания (нумерованный список)"/>
    <w:basedOn w:val="afd"/>
    <w:rsid w:val="00976060"/>
    <w:pPr>
      <w:widowControl w:val="0"/>
      <w:numPr>
        <w:numId w:val="2"/>
      </w:numPr>
      <w:pBdr>
        <w:bottom w:val="single" w:sz="4" w:space="2" w:color="auto"/>
      </w:pBdr>
    </w:pPr>
  </w:style>
  <w:style w:type="paragraph" w:styleId="aff">
    <w:name w:val="List Continue"/>
    <w:basedOn w:val="a2"/>
    <w:rsid w:val="00976060"/>
    <w:pPr>
      <w:spacing w:after="120"/>
      <w:ind w:left="283"/>
    </w:pPr>
  </w:style>
  <w:style w:type="paragraph" w:styleId="25">
    <w:name w:val="List Continue 2"/>
    <w:basedOn w:val="a2"/>
    <w:rsid w:val="00976060"/>
    <w:pPr>
      <w:spacing w:after="120"/>
      <w:ind w:left="566"/>
    </w:pPr>
  </w:style>
  <w:style w:type="paragraph" w:styleId="35">
    <w:name w:val="List Continue 3"/>
    <w:basedOn w:val="a2"/>
    <w:rsid w:val="00976060"/>
    <w:pPr>
      <w:spacing w:after="120"/>
      <w:ind w:left="849"/>
    </w:pPr>
  </w:style>
  <w:style w:type="paragraph" w:styleId="42">
    <w:name w:val="List Continue 4"/>
    <w:basedOn w:val="a2"/>
    <w:rsid w:val="00976060"/>
    <w:pPr>
      <w:spacing w:after="120"/>
      <w:ind w:left="1132"/>
    </w:pPr>
  </w:style>
  <w:style w:type="paragraph" w:styleId="52">
    <w:name w:val="List Continue 5"/>
    <w:basedOn w:val="a2"/>
    <w:rsid w:val="00976060"/>
    <w:pPr>
      <w:spacing w:after="120"/>
      <w:ind w:left="1415"/>
    </w:pPr>
  </w:style>
  <w:style w:type="character" w:styleId="aff0">
    <w:name w:val="FollowedHyperlink"/>
    <w:basedOn w:val="a4"/>
    <w:rsid w:val="00976060"/>
    <w:rPr>
      <w:color w:val="800080"/>
      <w:u w:val="single"/>
    </w:rPr>
  </w:style>
  <w:style w:type="paragraph" w:customStyle="1" w:styleId="aff1">
    <w:name w:val="Рисунок"/>
    <w:basedOn w:val="a2"/>
    <w:next w:val="aff2"/>
    <w:rsid w:val="00976060"/>
    <w:pPr>
      <w:keepLines w:val="0"/>
      <w:widowControl w:val="0"/>
      <w:spacing w:before="120"/>
      <w:jc w:val="center"/>
    </w:pPr>
  </w:style>
  <w:style w:type="paragraph" w:customStyle="1" w:styleId="aff2">
    <w:name w:val="Рисунок (название)"/>
    <w:basedOn w:val="a3"/>
    <w:next w:val="a3"/>
    <w:rsid w:val="00976060"/>
    <w:pPr>
      <w:keepLines/>
      <w:spacing w:before="120" w:after="120"/>
      <w:ind w:firstLine="0"/>
      <w:jc w:val="center"/>
    </w:pPr>
    <w:rPr>
      <w:b/>
    </w:rPr>
  </w:style>
  <w:style w:type="table" w:styleId="aff3">
    <w:name w:val="Table Grid"/>
    <w:basedOn w:val="a5"/>
    <w:rsid w:val="009760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6">
    <w:name w:val="List 2"/>
    <w:basedOn w:val="a2"/>
    <w:rsid w:val="00976060"/>
    <w:pPr>
      <w:keepNext w:val="0"/>
      <w:spacing w:before="60"/>
      <w:ind w:left="566" w:hanging="283"/>
    </w:pPr>
    <w:rPr>
      <w:sz w:val="24"/>
    </w:rPr>
  </w:style>
  <w:style w:type="paragraph" w:styleId="36">
    <w:name w:val="List 3"/>
    <w:basedOn w:val="a2"/>
    <w:rsid w:val="00976060"/>
    <w:pPr>
      <w:ind w:left="849" w:hanging="283"/>
    </w:pPr>
  </w:style>
  <w:style w:type="paragraph" w:styleId="43">
    <w:name w:val="List 4"/>
    <w:basedOn w:val="a2"/>
    <w:rsid w:val="00976060"/>
    <w:pPr>
      <w:ind w:left="1132" w:hanging="283"/>
    </w:pPr>
  </w:style>
  <w:style w:type="paragraph" w:styleId="53">
    <w:name w:val="List 5"/>
    <w:basedOn w:val="a2"/>
    <w:rsid w:val="00976060"/>
    <w:pPr>
      <w:ind w:left="1415" w:hanging="283"/>
    </w:pPr>
  </w:style>
  <w:style w:type="paragraph" w:customStyle="1" w:styleId="aff4">
    <w:name w:val="Список маркированный"/>
    <w:basedOn w:val="a3"/>
    <w:rsid w:val="00976060"/>
    <w:pPr>
      <w:ind w:firstLine="0"/>
    </w:pPr>
  </w:style>
  <w:style w:type="paragraph" w:customStyle="1" w:styleId="a1">
    <w:name w:val="Список нумерованный"/>
    <w:basedOn w:val="a3"/>
    <w:autoRedefine/>
    <w:rsid w:val="00976060"/>
    <w:pPr>
      <w:numPr>
        <w:numId w:val="6"/>
      </w:numPr>
    </w:pPr>
  </w:style>
  <w:style w:type="paragraph" w:styleId="HTML">
    <w:name w:val="HTML Preformatted"/>
    <w:basedOn w:val="a2"/>
    <w:link w:val="HTML0"/>
    <w:rsid w:val="00976060"/>
    <w:rPr>
      <w:rFonts w:ascii="Courier New" w:hAnsi="Courier New" w:cs="Courier New"/>
    </w:rPr>
  </w:style>
  <w:style w:type="character" w:customStyle="1" w:styleId="HTML0">
    <w:name w:val="Стандартный HTML Знак"/>
    <w:basedOn w:val="a4"/>
    <w:link w:val="HTML"/>
    <w:rsid w:val="0097606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5">
    <w:name w:val="Document Map"/>
    <w:basedOn w:val="a2"/>
    <w:link w:val="aff6"/>
    <w:rsid w:val="00976060"/>
    <w:pPr>
      <w:shd w:val="clear" w:color="auto" w:fill="000080"/>
    </w:pPr>
    <w:rPr>
      <w:rFonts w:ascii="Tahoma" w:hAnsi="Tahoma" w:cs="Tahoma"/>
    </w:rPr>
  </w:style>
  <w:style w:type="character" w:customStyle="1" w:styleId="aff6">
    <w:name w:val="Схема документа Знак"/>
    <w:basedOn w:val="a4"/>
    <w:link w:val="aff5"/>
    <w:rsid w:val="0097606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aff7">
    <w:name w:val="Таблица (заголовок столбца)"/>
    <w:basedOn w:val="a2"/>
    <w:rsid w:val="00976060"/>
    <w:pPr>
      <w:spacing w:before="60" w:after="60"/>
      <w:jc w:val="center"/>
    </w:pPr>
    <w:rPr>
      <w:b/>
    </w:rPr>
  </w:style>
  <w:style w:type="paragraph" w:customStyle="1" w:styleId="aff8">
    <w:name w:val="Таблица (название)"/>
    <w:basedOn w:val="a2"/>
    <w:rsid w:val="00976060"/>
    <w:pPr>
      <w:spacing w:before="120" w:after="120"/>
      <w:jc w:val="left"/>
    </w:pPr>
    <w:rPr>
      <w:b/>
    </w:rPr>
  </w:style>
  <w:style w:type="paragraph" w:customStyle="1" w:styleId="aff9">
    <w:name w:val="Таблица (текст)"/>
    <w:basedOn w:val="a2"/>
    <w:rsid w:val="00976060"/>
    <w:pPr>
      <w:keepNext w:val="0"/>
      <w:keepLines w:val="0"/>
    </w:pPr>
  </w:style>
  <w:style w:type="paragraph" w:styleId="14">
    <w:name w:val="index 1"/>
    <w:basedOn w:val="a2"/>
    <w:next w:val="a2"/>
    <w:autoRedefine/>
    <w:rsid w:val="00976060"/>
    <w:pPr>
      <w:ind w:left="200" w:hanging="200"/>
    </w:pPr>
  </w:style>
  <w:style w:type="paragraph" w:styleId="affa">
    <w:name w:val="index heading"/>
    <w:basedOn w:val="a2"/>
    <w:next w:val="14"/>
    <w:rsid w:val="00976060"/>
    <w:rPr>
      <w:rFonts w:cs="Arial"/>
      <w:b/>
      <w:bCs/>
    </w:rPr>
  </w:style>
  <w:style w:type="paragraph" w:styleId="27">
    <w:name w:val="index 2"/>
    <w:basedOn w:val="a2"/>
    <w:next w:val="a2"/>
    <w:autoRedefine/>
    <w:rsid w:val="00976060"/>
    <w:pPr>
      <w:ind w:left="400" w:hanging="200"/>
    </w:pPr>
  </w:style>
  <w:style w:type="paragraph" w:styleId="37">
    <w:name w:val="index 3"/>
    <w:basedOn w:val="a2"/>
    <w:next w:val="a2"/>
    <w:autoRedefine/>
    <w:rsid w:val="00976060"/>
    <w:pPr>
      <w:ind w:left="600" w:hanging="200"/>
    </w:pPr>
  </w:style>
  <w:style w:type="paragraph" w:styleId="44">
    <w:name w:val="index 4"/>
    <w:basedOn w:val="a2"/>
    <w:next w:val="a2"/>
    <w:autoRedefine/>
    <w:rsid w:val="00976060"/>
    <w:pPr>
      <w:ind w:left="800" w:hanging="200"/>
    </w:pPr>
  </w:style>
  <w:style w:type="paragraph" w:styleId="54">
    <w:name w:val="index 5"/>
    <w:basedOn w:val="a2"/>
    <w:next w:val="a2"/>
    <w:autoRedefine/>
    <w:rsid w:val="00976060"/>
    <w:pPr>
      <w:ind w:left="1000" w:hanging="200"/>
    </w:pPr>
  </w:style>
  <w:style w:type="paragraph" w:styleId="62">
    <w:name w:val="index 6"/>
    <w:basedOn w:val="a2"/>
    <w:next w:val="a2"/>
    <w:autoRedefine/>
    <w:rsid w:val="00976060"/>
    <w:pPr>
      <w:ind w:left="1200" w:hanging="200"/>
    </w:pPr>
  </w:style>
  <w:style w:type="paragraph" w:styleId="72">
    <w:name w:val="index 7"/>
    <w:basedOn w:val="a2"/>
    <w:next w:val="a2"/>
    <w:autoRedefine/>
    <w:rsid w:val="00976060"/>
    <w:pPr>
      <w:ind w:left="1400" w:hanging="200"/>
    </w:pPr>
  </w:style>
  <w:style w:type="paragraph" w:styleId="82">
    <w:name w:val="index 8"/>
    <w:basedOn w:val="a2"/>
    <w:next w:val="a2"/>
    <w:autoRedefine/>
    <w:rsid w:val="00976060"/>
    <w:pPr>
      <w:ind w:left="1600" w:hanging="200"/>
    </w:pPr>
  </w:style>
  <w:style w:type="paragraph" w:styleId="92">
    <w:name w:val="index 9"/>
    <w:basedOn w:val="a2"/>
    <w:next w:val="a2"/>
    <w:autoRedefine/>
    <w:rsid w:val="00976060"/>
    <w:pPr>
      <w:ind w:left="1800" w:hanging="200"/>
    </w:pPr>
  </w:style>
  <w:style w:type="paragraph" w:customStyle="1" w:styleId="affb">
    <w:name w:val="Формула"/>
    <w:basedOn w:val="a3"/>
    <w:next w:val="a3"/>
    <w:rsid w:val="00976060"/>
    <w:pPr>
      <w:keepLines/>
      <w:spacing w:before="120" w:after="120"/>
      <w:ind w:firstLine="0"/>
      <w:jc w:val="left"/>
    </w:pPr>
    <w:rPr>
      <w:rFonts w:ascii="Courier New" w:hAnsi="Courier New"/>
      <w:b/>
    </w:rPr>
  </w:style>
  <w:style w:type="paragraph" w:customStyle="1" w:styleId="affc">
    <w:name w:val="Ограничение (проект"/>
    <w:aliases w:val="версия)"/>
    <w:basedOn w:val="a3"/>
    <w:next w:val="affd"/>
    <w:rsid w:val="00976060"/>
    <w:pPr>
      <w:keepNext/>
      <w:keepLines/>
      <w:tabs>
        <w:tab w:val="left" w:pos="1701"/>
        <w:tab w:val="left" w:pos="3969"/>
      </w:tabs>
      <w:spacing w:after="120"/>
      <w:ind w:firstLine="0"/>
      <w:contextualSpacing/>
      <w:jc w:val="left"/>
      <w:outlineLvl w:val="0"/>
    </w:pPr>
    <w:rPr>
      <w:b/>
      <w:sz w:val="24"/>
    </w:rPr>
  </w:style>
  <w:style w:type="paragraph" w:customStyle="1" w:styleId="affd">
    <w:name w:val="Ограничение (заголовок)"/>
    <w:basedOn w:val="a3"/>
    <w:next w:val="a2"/>
    <w:rsid w:val="00976060"/>
    <w:pPr>
      <w:keepNext/>
      <w:keepLines/>
      <w:spacing w:before="240" w:after="80"/>
      <w:ind w:firstLine="0"/>
      <w:contextualSpacing/>
      <w:jc w:val="left"/>
      <w:outlineLvl w:val="1"/>
    </w:pPr>
    <w:rPr>
      <w:b/>
      <w:i/>
      <w:sz w:val="22"/>
    </w:rPr>
  </w:style>
  <w:style w:type="paragraph" w:customStyle="1" w:styleId="affe">
    <w:name w:val="Ограничение (название)"/>
    <w:basedOn w:val="a3"/>
    <w:next w:val="a2"/>
    <w:rsid w:val="00976060"/>
    <w:pPr>
      <w:keepNext/>
      <w:keepLines/>
      <w:spacing w:before="240"/>
      <w:ind w:left="567" w:firstLine="0"/>
      <w:contextualSpacing/>
    </w:pPr>
    <w:rPr>
      <w:b/>
      <w:u w:val="single"/>
    </w:rPr>
  </w:style>
  <w:style w:type="paragraph" w:customStyle="1" w:styleId="afff">
    <w:name w:val="Ограничение действует с версии"/>
    <w:basedOn w:val="a3"/>
    <w:rsid w:val="00976060"/>
    <w:pPr>
      <w:spacing w:after="120"/>
      <w:ind w:left="567" w:firstLine="0"/>
    </w:pPr>
  </w:style>
  <w:style w:type="paragraph" w:customStyle="1" w:styleId="afff0">
    <w:name w:val="Ограничение (описание"/>
    <w:aliases w:val="комментарий)"/>
    <w:basedOn w:val="a3"/>
    <w:next w:val="afff1"/>
    <w:rsid w:val="00976060"/>
    <w:pPr>
      <w:keepNext/>
      <w:keepLines/>
      <w:ind w:firstLine="0"/>
    </w:pPr>
    <w:rPr>
      <w:b/>
      <w:sz w:val="16"/>
    </w:rPr>
  </w:style>
  <w:style w:type="paragraph" w:customStyle="1" w:styleId="afff2">
    <w:name w:val="Рисунок &quot;Форма чека&quot; (текст)"/>
    <w:basedOn w:val="aff9"/>
    <w:next w:val="a3"/>
    <w:rsid w:val="00976060"/>
    <w:pPr>
      <w:jc w:val="left"/>
    </w:pPr>
    <w:rPr>
      <w:rFonts w:ascii="Courier New" w:hAnsi="Courier New" w:cs="Arial"/>
      <w:sz w:val="18"/>
      <w:szCs w:val="18"/>
    </w:rPr>
  </w:style>
  <w:style w:type="paragraph" w:styleId="afff3">
    <w:name w:val="annotation text"/>
    <w:basedOn w:val="a2"/>
    <w:link w:val="afff4"/>
    <w:semiHidden/>
    <w:rsid w:val="00976060"/>
  </w:style>
  <w:style w:type="character" w:customStyle="1" w:styleId="afff4">
    <w:name w:val="Текст примечания Знак"/>
    <w:basedOn w:val="a4"/>
    <w:link w:val="afff3"/>
    <w:semiHidden/>
    <w:rsid w:val="00976060"/>
    <w:rPr>
      <w:rFonts w:ascii="Arial" w:eastAsia="Times New Roman" w:hAnsi="Arial" w:cs="Times New Roman"/>
      <w:sz w:val="20"/>
      <w:szCs w:val="20"/>
      <w:lang w:eastAsia="ru-RU"/>
    </w:rPr>
  </w:style>
  <w:style w:type="paragraph" w:styleId="afff5">
    <w:name w:val="annotation subject"/>
    <w:basedOn w:val="afff3"/>
    <w:next w:val="afff3"/>
    <w:link w:val="afff6"/>
    <w:semiHidden/>
    <w:rsid w:val="00976060"/>
    <w:rPr>
      <w:b/>
      <w:bCs/>
    </w:rPr>
  </w:style>
  <w:style w:type="character" w:customStyle="1" w:styleId="afff6">
    <w:name w:val="Тема примечания Знак"/>
    <w:basedOn w:val="afff4"/>
    <w:link w:val="afff5"/>
    <w:semiHidden/>
    <w:rsid w:val="00976060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fff7">
    <w:name w:val="Balloon Text"/>
    <w:basedOn w:val="a2"/>
    <w:link w:val="afff8"/>
    <w:semiHidden/>
    <w:rsid w:val="00976060"/>
    <w:rPr>
      <w:rFonts w:ascii="Tahoma" w:hAnsi="Tahoma" w:cs="Tahoma"/>
      <w:sz w:val="16"/>
      <w:szCs w:val="16"/>
    </w:rPr>
  </w:style>
  <w:style w:type="character" w:customStyle="1" w:styleId="afff8">
    <w:name w:val="Текст выноски Знак"/>
    <w:basedOn w:val="a4"/>
    <w:link w:val="afff7"/>
    <w:semiHidden/>
    <w:rsid w:val="0097606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f1">
    <w:name w:val="Ограничение (текст)"/>
    <w:basedOn w:val="a3"/>
    <w:rsid w:val="00976060"/>
    <w:pPr>
      <w:ind w:firstLine="0"/>
    </w:pPr>
    <w:rPr>
      <w:sz w:val="16"/>
    </w:rPr>
  </w:style>
  <w:style w:type="paragraph" w:customStyle="1" w:styleId="Verdana9pt">
    <w:name w:val="Стиль Verdana 9 pt полужирный Черный подчеркивание"/>
    <w:basedOn w:val="a2"/>
    <w:rsid w:val="00976060"/>
    <w:pPr>
      <w:keepNext w:val="0"/>
      <w:keepLines w:val="0"/>
      <w:widowControl w:val="0"/>
      <w:tabs>
        <w:tab w:val="left" w:pos="566"/>
      </w:tabs>
      <w:autoSpaceDE w:val="0"/>
      <w:autoSpaceDN w:val="0"/>
      <w:adjustRightInd w:val="0"/>
      <w:spacing w:before="100"/>
      <w:ind w:left="567"/>
      <w:jc w:val="left"/>
    </w:pPr>
    <w:rPr>
      <w:rFonts w:ascii="Verdana" w:hAnsi="Verdana" w:cs="Verdana"/>
      <w:b/>
      <w:bCs/>
      <w:color w:val="000000"/>
      <w:sz w:val="18"/>
      <w:szCs w:val="18"/>
      <w:u w:val="single"/>
    </w:rPr>
  </w:style>
  <w:style w:type="paragraph" w:customStyle="1" w:styleId="afff9">
    <w:name w:val="Контакты (название компании)"/>
    <w:basedOn w:val="a3"/>
    <w:next w:val="afffa"/>
    <w:rsid w:val="00976060"/>
    <w:pPr>
      <w:keepLines/>
      <w:widowControl w:val="0"/>
      <w:spacing w:before="120"/>
      <w:ind w:left="1701" w:firstLine="0"/>
      <w:jc w:val="left"/>
    </w:pPr>
  </w:style>
  <w:style w:type="paragraph" w:customStyle="1" w:styleId="afffa">
    <w:name w:val="Контакты (текст)"/>
    <w:basedOn w:val="afff9"/>
    <w:rsid w:val="00976060"/>
    <w:pPr>
      <w:spacing w:before="0"/>
    </w:pPr>
  </w:style>
  <w:style w:type="character" w:customStyle="1" w:styleId="15">
    <w:name w:val="Заголовок 1 Знак Знак Знак"/>
    <w:basedOn w:val="a4"/>
    <w:rsid w:val="00976060"/>
    <w:rPr>
      <w:rFonts w:ascii="Arial" w:hAnsi="Arial" w:cs="Arial"/>
      <w:b/>
      <w:bCs/>
      <w:caps/>
      <w:sz w:val="20"/>
      <w:szCs w:val="24"/>
      <w:lang w:val="ru-RU" w:eastAsia="ru-RU" w:bidi="ar-SA"/>
    </w:rPr>
  </w:style>
  <w:style w:type="paragraph" w:customStyle="1" w:styleId="afffb">
    <w:name w:val="Изменение (версия)"/>
    <w:basedOn w:val="a3"/>
    <w:next w:val="a2"/>
    <w:rsid w:val="00976060"/>
    <w:pPr>
      <w:keepNext/>
      <w:keepLines/>
      <w:pageBreakBefore/>
      <w:spacing w:after="120"/>
      <w:ind w:firstLine="0"/>
      <w:contextualSpacing/>
      <w:jc w:val="left"/>
      <w:outlineLvl w:val="0"/>
    </w:pPr>
    <w:rPr>
      <w:b/>
      <w:caps/>
      <w:sz w:val="24"/>
    </w:rPr>
  </w:style>
  <w:style w:type="paragraph" w:customStyle="1" w:styleId="afffc">
    <w:name w:val="Изменение (заголовок)"/>
    <w:basedOn w:val="a3"/>
    <w:next w:val="a2"/>
    <w:rsid w:val="00976060"/>
    <w:pPr>
      <w:keepNext/>
      <w:keepLines/>
      <w:spacing w:before="80"/>
      <w:ind w:left="1418" w:firstLine="0"/>
      <w:contextualSpacing/>
      <w:jc w:val="left"/>
    </w:pPr>
    <w:rPr>
      <w:b/>
      <w:i/>
      <w:u w:val="single"/>
    </w:rPr>
  </w:style>
  <w:style w:type="paragraph" w:customStyle="1" w:styleId="afffd">
    <w:name w:val="Изменение (модуль)"/>
    <w:basedOn w:val="a3"/>
    <w:next w:val="afffc"/>
    <w:rsid w:val="00976060"/>
    <w:pPr>
      <w:keepNext/>
      <w:keepLines/>
      <w:spacing w:before="120" w:after="80"/>
      <w:ind w:firstLine="0"/>
      <w:contextualSpacing/>
      <w:jc w:val="left"/>
      <w:outlineLvl w:val="1"/>
    </w:pPr>
    <w:rPr>
      <w:b/>
      <w:sz w:val="22"/>
    </w:rPr>
  </w:style>
  <w:style w:type="paragraph" w:customStyle="1" w:styleId="afffe">
    <w:name w:val="Изменение (название)"/>
    <w:basedOn w:val="a3"/>
    <w:next w:val="a2"/>
    <w:rsid w:val="00976060"/>
    <w:pPr>
      <w:keepNext/>
      <w:keepLines/>
      <w:spacing w:before="80"/>
      <w:ind w:left="1418" w:firstLine="0"/>
      <w:contextualSpacing/>
    </w:pPr>
    <w:rPr>
      <w:b/>
    </w:rPr>
  </w:style>
  <w:style w:type="paragraph" w:customStyle="1" w:styleId="affff">
    <w:name w:val="Изменение (текст)"/>
    <w:basedOn w:val="a3"/>
    <w:rsid w:val="00976060"/>
    <w:pPr>
      <w:keepLines/>
      <w:spacing w:after="120"/>
      <w:ind w:left="1418" w:firstLine="0"/>
      <w:contextualSpacing/>
    </w:pPr>
  </w:style>
  <w:style w:type="paragraph" w:customStyle="1" w:styleId="28">
    <w:name w:val="Название2"/>
    <w:basedOn w:val="12"/>
    <w:rsid w:val="00976060"/>
    <w:pPr>
      <w:spacing w:before="600"/>
    </w:pPr>
    <w:rPr>
      <w:i/>
      <w:caps w:val="0"/>
      <w:sz w:val="40"/>
      <w:szCs w:val="36"/>
    </w:rPr>
  </w:style>
  <w:style w:type="paragraph" w:styleId="affff0">
    <w:name w:val="Normal (Web)"/>
    <w:basedOn w:val="a2"/>
    <w:autoRedefine/>
    <w:rsid w:val="00976060"/>
    <w:pPr>
      <w:keepNext w:val="0"/>
      <w:ind w:firstLine="709"/>
    </w:pPr>
    <w:rPr>
      <w:rFonts w:cs="Arial"/>
      <w:color w:val="000000"/>
    </w:rPr>
  </w:style>
  <w:style w:type="paragraph" w:styleId="29">
    <w:name w:val="Body Text Indent 2"/>
    <w:basedOn w:val="a2"/>
    <w:link w:val="2a"/>
    <w:rsid w:val="00976060"/>
    <w:pPr>
      <w:ind w:left="426"/>
    </w:pPr>
  </w:style>
  <w:style w:type="character" w:customStyle="1" w:styleId="2a">
    <w:name w:val="Основной текст с отступом 2 Знак"/>
    <w:basedOn w:val="a4"/>
    <w:link w:val="29"/>
    <w:rsid w:val="00976060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1">
    <w:name w:val="Примечания (обычный загоовок)"/>
    <w:basedOn w:val="afe"/>
    <w:next w:val="a"/>
    <w:autoRedefine/>
    <w:rsid w:val="00976060"/>
  </w:style>
  <w:style w:type="paragraph" w:customStyle="1" w:styleId="10">
    <w:name w:val="Список маркированный (1 уровень)"/>
    <w:basedOn w:val="a3"/>
    <w:rsid w:val="00976060"/>
    <w:pPr>
      <w:numPr>
        <w:numId w:val="5"/>
      </w:numPr>
    </w:pPr>
  </w:style>
  <w:style w:type="paragraph" w:customStyle="1" w:styleId="20">
    <w:name w:val="Список маркированный (2 уровень)"/>
    <w:basedOn w:val="a3"/>
    <w:rsid w:val="00976060"/>
    <w:pPr>
      <w:numPr>
        <w:numId w:val="8"/>
      </w:numPr>
    </w:pPr>
  </w:style>
  <w:style w:type="paragraph" w:customStyle="1" w:styleId="30">
    <w:name w:val="Список маркированный (3 уровень)"/>
    <w:basedOn w:val="a3"/>
    <w:rsid w:val="00976060"/>
    <w:pPr>
      <w:numPr>
        <w:numId w:val="9"/>
      </w:numPr>
    </w:pPr>
  </w:style>
  <w:style w:type="paragraph" w:customStyle="1" w:styleId="2b">
    <w:name w:val="Стиль2"/>
    <w:basedOn w:val="af7"/>
    <w:next w:val="a3"/>
    <w:autoRedefine/>
    <w:rsid w:val="009760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03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1251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8366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 Илья</dc:creator>
  <cp:keywords/>
  <dc:description/>
  <cp:lastModifiedBy>Aleksandr Dmitriyev</cp:lastModifiedBy>
  <cp:revision>5</cp:revision>
  <dcterms:created xsi:type="dcterms:W3CDTF">2014-06-17T06:49:00Z</dcterms:created>
  <dcterms:modified xsi:type="dcterms:W3CDTF">2015-12-18T08:20:00Z</dcterms:modified>
</cp:coreProperties>
</file>